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39682" w14:textId="77777777" w:rsidR="0072091A" w:rsidRPr="00D7591B" w:rsidRDefault="0072091A" w:rsidP="0072091A">
      <w:pPr>
        <w:pStyle w:val="ListParagraph"/>
        <w:spacing w:after="0"/>
        <w:jc w:val="center"/>
        <w:rPr>
          <w:rFonts w:ascii="Times New Roman" w:hAnsi="Times New Roman"/>
          <w:b/>
          <w:color w:val="000000"/>
          <w:sz w:val="24"/>
          <w:szCs w:val="24"/>
        </w:rPr>
      </w:pPr>
      <w:r w:rsidRPr="00D7591B">
        <w:rPr>
          <w:rFonts w:ascii="Times New Roman" w:hAnsi="Times New Roman"/>
          <w:b/>
          <w:color w:val="000000"/>
          <w:sz w:val="24"/>
          <w:szCs w:val="24"/>
        </w:rPr>
        <w:t>Course Outline: (Outcome-Based Curriculum)</w:t>
      </w:r>
    </w:p>
    <w:p w14:paraId="3371DD1B" w14:textId="77777777" w:rsidR="0072091A" w:rsidRPr="00D7591B" w:rsidRDefault="0072091A" w:rsidP="0072091A">
      <w:pPr>
        <w:pStyle w:val="ListParagraph"/>
        <w:spacing w:after="0"/>
        <w:jc w:val="center"/>
        <w:rPr>
          <w:rFonts w:ascii="Times New Roman" w:hAnsi="Times New Roman"/>
          <w:b/>
          <w:color w:val="000000"/>
          <w:sz w:val="24"/>
          <w:szCs w:val="24"/>
          <w:u w:val="single"/>
        </w:rPr>
      </w:pPr>
      <w:r w:rsidRPr="00D7591B">
        <w:rPr>
          <w:rFonts w:ascii="Times New Roman" w:hAnsi="Times New Roman"/>
          <w:b/>
          <w:color w:val="000000"/>
          <w:sz w:val="24"/>
          <w:szCs w:val="24"/>
          <w:u w:val="single"/>
        </w:rPr>
        <w:t>Part: A – Introduction</w:t>
      </w:r>
    </w:p>
    <w:p w14:paraId="323C3385" w14:textId="77777777" w:rsidR="0072091A" w:rsidRPr="00D7591B" w:rsidRDefault="0072091A" w:rsidP="0072091A">
      <w:pPr>
        <w:spacing w:after="0"/>
        <w:jc w:val="center"/>
        <w:rPr>
          <w:rFonts w:ascii="Times New Roman" w:hAnsi="Times New Roman"/>
          <w:b/>
          <w:color w:val="000000"/>
          <w:sz w:val="24"/>
          <w:szCs w:val="24"/>
          <w:u w:val="single"/>
        </w:rPr>
      </w:pPr>
    </w:p>
    <w:p w14:paraId="4A913F92" w14:textId="77777777" w:rsidR="0072091A" w:rsidRDefault="0072091A" w:rsidP="0072091A">
      <w:pPr>
        <w:spacing w:after="0"/>
        <w:jc w:val="center"/>
        <w:rPr>
          <w:rFonts w:ascii="Times New Roman" w:hAnsi="Times New Roman"/>
          <w:b/>
          <w:color w:val="000000"/>
          <w:sz w:val="24"/>
          <w:szCs w:val="24"/>
          <w:u w:val="single"/>
        </w:rPr>
      </w:pPr>
    </w:p>
    <w:p w14:paraId="41409E1A"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Course Code</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w:t>
      </w:r>
      <w:r>
        <w:rPr>
          <w:rFonts w:ascii="Times New Roman" w:hAnsi="Times New Roman"/>
          <w:b/>
          <w:color w:val="000000"/>
          <w:sz w:val="24"/>
          <w:szCs w:val="24"/>
        </w:rPr>
        <w:t xml:space="preserve"> </w:t>
      </w:r>
      <w:r w:rsidRPr="00B2104C">
        <w:rPr>
          <w:rFonts w:ascii="Times New Roman" w:hAnsi="Times New Roman"/>
          <w:color w:val="000000"/>
          <w:sz w:val="24"/>
          <w:szCs w:val="24"/>
        </w:rPr>
        <w:t xml:space="preserve">0413 </w:t>
      </w:r>
      <w:r w:rsidRPr="00D7591B">
        <w:rPr>
          <w:rFonts w:ascii="Times New Roman" w:hAnsi="Times New Roman"/>
          <w:color w:val="000000"/>
          <w:sz w:val="24"/>
          <w:szCs w:val="24"/>
        </w:rPr>
        <w:t>HRM 525</w:t>
      </w:r>
    </w:p>
    <w:p w14:paraId="66FE3205"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Course Title</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 xml:space="preserve">: </w:t>
      </w:r>
      <w:r w:rsidRPr="00D7591B">
        <w:rPr>
          <w:rFonts w:ascii="Times New Roman" w:hAnsi="Times New Roman"/>
          <w:color w:val="000000"/>
          <w:sz w:val="24"/>
          <w:szCs w:val="24"/>
        </w:rPr>
        <w:t>Strategic Human Resource Management</w:t>
      </w:r>
    </w:p>
    <w:p w14:paraId="40D1DD35"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Course Type</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w:t>
      </w:r>
      <w:r w:rsidRPr="00D7591B">
        <w:rPr>
          <w:rFonts w:ascii="Times New Roman" w:hAnsi="Times New Roman"/>
          <w:color w:val="000000"/>
          <w:sz w:val="24"/>
          <w:szCs w:val="24"/>
        </w:rPr>
        <w:t xml:space="preserve"> Core Course</w:t>
      </w:r>
    </w:p>
    <w:p w14:paraId="4E20099A"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 xml:space="preserve"> Year/Semester</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color w:val="000000"/>
          <w:sz w:val="24"/>
          <w:szCs w:val="24"/>
        </w:rPr>
        <w:t xml:space="preserve">: MBA 2nd Semester </w:t>
      </w:r>
    </w:p>
    <w:p w14:paraId="3E1D407F"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Academic Session</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w:t>
      </w:r>
      <w:r>
        <w:rPr>
          <w:rFonts w:ascii="Times New Roman" w:hAnsi="Times New Roman"/>
          <w:color w:val="000000"/>
          <w:sz w:val="24"/>
          <w:szCs w:val="24"/>
        </w:rPr>
        <w:t>2026-2027</w:t>
      </w:r>
    </w:p>
    <w:p w14:paraId="03402307"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Course Teacher</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w:t>
      </w:r>
      <w:r>
        <w:rPr>
          <w:rFonts w:ascii="Times New Roman" w:hAnsi="Times New Roman"/>
          <w:b/>
          <w:color w:val="000000"/>
          <w:sz w:val="24"/>
          <w:szCs w:val="24"/>
        </w:rPr>
        <w:t xml:space="preserve"> </w:t>
      </w:r>
      <w:r>
        <w:rPr>
          <w:rFonts w:ascii="Times New Roman" w:hAnsi="Times New Roman"/>
        </w:rPr>
        <w:t>To be appointed</w:t>
      </w:r>
    </w:p>
    <w:p w14:paraId="4E8C83AE"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 xml:space="preserve"> Pre-requisite</w:t>
      </w:r>
      <w:r w:rsidRPr="00D7591B">
        <w:rPr>
          <w:rFonts w:ascii="Times New Roman" w:hAnsi="Times New Roman"/>
          <w:color w:val="000000"/>
          <w:sz w:val="24"/>
          <w:szCs w:val="24"/>
        </w:rPr>
        <w:t xml:space="preserve"> (If any)</w:t>
      </w:r>
      <w:r>
        <w:rPr>
          <w:rFonts w:ascii="Times New Roman" w:hAnsi="Times New Roman"/>
          <w:color w:val="000000"/>
          <w:sz w:val="24"/>
          <w:szCs w:val="24"/>
        </w:rPr>
        <w:tab/>
      </w:r>
      <w:r>
        <w:rPr>
          <w:rFonts w:ascii="Times New Roman" w:hAnsi="Times New Roman"/>
          <w:color w:val="000000"/>
          <w:sz w:val="24"/>
          <w:szCs w:val="24"/>
        </w:rPr>
        <w:tab/>
        <w:t xml:space="preserve">: </w:t>
      </w:r>
    </w:p>
    <w:p w14:paraId="7FA496A2"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Credit Value</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w:t>
      </w:r>
      <w:r>
        <w:rPr>
          <w:rFonts w:ascii="Times New Roman" w:hAnsi="Times New Roman"/>
          <w:color w:val="000000"/>
          <w:sz w:val="24"/>
          <w:szCs w:val="24"/>
        </w:rPr>
        <w:t xml:space="preserve"> 3</w:t>
      </w:r>
    </w:p>
    <w:p w14:paraId="6833AF53"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Contact Hours</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w:t>
      </w:r>
      <w:r w:rsidRPr="00D7591B">
        <w:rPr>
          <w:rFonts w:ascii="Times New Roman" w:hAnsi="Times New Roman"/>
          <w:color w:val="000000"/>
          <w:sz w:val="24"/>
          <w:szCs w:val="24"/>
        </w:rPr>
        <w:t xml:space="preserve"> 42</w:t>
      </w:r>
    </w:p>
    <w:p w14:paraId="21D9E157" w14:textId="77777777" w:rsidR="0072091A" w:rsidRPr="00D7591B" w:rsidRDefault="0072091A" w:rsidP="0072091A">
      <w:pPr>
        <w:pStyle w:val="ListParagraph"/>
        <w:numPr>
          <w:ilvl w:val="0"/>
          <w:numId w:val="1"/>
        </w:numPr>
        <w:rPr>
          <w:rFonts w:ascii="Times New Roman" w:hAnsi="Times New Roman"/>
          <w:color w:val="000000"/>
          <w:sz w:val="24"/>
          <w:szCs w:val="24"/>
        </w:rPr>
      </w:pPr>
      <w:r w:rsidRPr="00D7591B">
        <w:rPr>
          <w:rFonts w:ascii="Times New Roman" w:hAnsi="Times New Roman"/>
          <w:b/>
          <w:color w:val="000000"/>
          <w:sz w:val="24"/>
          <w:szCs w:val="24"/>
        </w:rPr>
        <w:t>Total Marks</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Pr="00D7591B">
        <w:rPr>
          <w:rFonts w:ascii="Times New Roman" w:hAnsi="Times New Roman"/>
          <w:b/>
          <w:color w:val="000000"/>
          <w:sz w:val="24"/>
          <w:szCs w:val="24"/>
        </w:rPr>
        <w:t>:</w:t>
      </w:r>
      <w:r w:rsidRPr="00D7591B">
        <w:rPr>
          <w:rFonts w:ascii="Times New Roman" w:hAnsi="Times New Roman"/>
          <w:color w:val="000000"/>
          <w:sz w:val="24"/>
          <w:szCs w:val="24"/>
        </w:rPr>
        <w:t xml:space="preserve"> 100</w:t>
      </w:r>
    </w:p>
    <w:p w14:paraId="3EA68672" w14:textId="77777777" w:rsidR="0072091A" w:rsidRPr="00D7591B" w:rsidRDefault="0072091A" w:rsidP="0072091A">
      <w:pPr>
        <w:pStyle w:val="ListParagraph"/>
        <w:rPr>
          <w:rFonts w:ascii="Times New Roman" w:hAnsi="Times New Roman"/>
          <w:color w:val="000000"/>
          <w:sz w:val="24"/>
          <w:szCs w:val="24"/>
        </w:rPr>
      </w:pPr>
    </w:p>
    <w:p w14:paraId="158093F7" w14:textId="77777777" w:rsidR="0072091A" w:rsidRPr="00D7591B" w:rsidRDefault="0072091A" w:rsidP="0072091A">
      <w:pPr>
        <w:rPr>
          <w:rFonts w:ascii="Times New Roman" w:hAnsi="Times New Roman"/>
          <w:b/>
          <w:color w:val="000000"/>
          <w:sz w:val="24"/>
          <w:szCs w:val="24"/>
        </w:rPr>
      </w:pPr>
      <w:r w:rsidRPr="00D7591B">
        <w:rPr>
          <w:rFonts w:ascii="Times New Roman" w:hAnsi="Times New Roman"/>
          <w:b/>
          <w:color w:val="000000"/>
          <w:sz w:val="24"/>
          <w:szCs w:val="24"/>
        </w:rPr>
        <w:t>11. Rationale of the Course:</w:t>
      </w:r>
    </w:p>
    <w:p w14:paraId="00B92853" w14:textId="77777777" w:rsidR="0072091A" w:rsidRDefault="0072091A" w:rsidP="0072091A">
      <w:pPr>
        <w:jc w:val="both"/>
        <w:rPr>
          <w:rFonts w:ascii="Times New Roman" w:hAnsi="Times New Roman"/>
          <w:color w:val="000000"/>
          <w:sz w:val="24"/>
          <w:szCs w:val="24"/>
          <w:shd w:val="clear" w:color="auto" w:fill="FFFFFF"/>
        </w:rPr>
      </w:pPr>
      <w:r w:rsidRPr="00D7591B">
        <w:rPr>
          <w:rFonts w:ascii="Times New Roman" w:hAnsi="Times New Roman"/>
          <w:color w:val="000000"/>
          <w:sz w:val="24"/>
          <w:szCs w:val="24"/>
          <w:shd w:val="clear" w:color="auto" w:fill="FFFFFF"/>
        </w:rPr>
        <w:t>This course is designed to provide students with an understanding of the principles and practices of strategic human resource management. Students will be introduced to key frameworks, theories, and constructs in the field. We will examine current issues and debates in the field to identify how human resource practices can increase both employee well-being and organizational effectiveness.</w:t>
      </w:r>
    </w:p>
    <w:p w14:paraId="5A4CB777" w14:textId="77777777" w:rsidR="0072091A" w:rsidRDefault="0072091A" w:rsidP="0072091A">
      <w:pPr>
        <w:spacing w:after="0" w:line="240" w:lineRule="auto"/>
        <w:jc w:val="both"/>
        <w:rPr>
          <w:rFonts w:ascii="Times New Roman" w:hAnsi="Times New Roman"/>
          <w:b/>
          <w:color w:val="000000"/>
          <w:sz w:val="24"/>
          <w:szCs w:val="24"/>
        </w:rPr>
      </w:pPr>
    </w:p>
    <w:p w14:paraId="4C273CBA" w14:textId="77777777" w:rsidR="0072091A" w:rsidRPr="00D7591B" w:rsidRDefault="0072091A" w:rsidP="0072091A">
      <w:pPr>
        <w:spacing w:line="360" w:lineRule="auto"/>
        <w:jc w:val="both"/>
        <w:rPr>
          <w:rFonts w:ascii="Times New Roman" w:hAnsi="Times New Roman"/>
          <w:b/>
          <w:color w:val="000000"/>
          <w:sz w:val="24"/>
          <w:szCs w:val="24"/>
        </w:rPr>
      </w:pPr>
      <w:r w:rsidRPr="00D7591B">
        <w:rPr>
          <w:rFonts w:ascii="Times New Roman" w:hAnsi="Times New Roman"/>
          <w:b/>
          <w:color w:val="000000"/>
          <w:sz w:val="24"/>
          <w:szCs w:val="24"/>
        </w:rPr>
        <w:t>12. Course Objectives</w:t>
      </w:r>
    </w:p>
    <w:p w14:paraId="1851917A" w14:textId="77777777" w:rsidR="0072091A" w:rsidRPr="00D7591B" w:rsidRDefault="0072091A" w:rsidP="0072091A">
      <w:pPr>
        <w:pStyle w:val="ListParagraph"/>
        <w:numPr>
          <w:ilvl w:val="0"/>
          <w:numId w:val="2"/>
        </w:numPr>
        <w:jc w:val="both"/>
        <w:rPr>
          <w:rFonts w:ascii="Times New Roman" w:hAnsi="Times New Roman"/>
          <w:color w:val="000000"/>
          <w:sz w:val="24"/>
          <w:szCs w:val="24"/>
        </w:rPr>
      </w:pPr>
      <w:r w:rsidRPr="00D7591B">
        <w:rPr>
          <w:rFonts w:ascii="Times New Roman" w:hAnsi="Times New Roman"/>
          <w:color w:val="000000"/>
          <w:sz w:val="24"/>
          <w:szCs w:val="24"/>
          <w:shd w:val="clear" w:color="auto" w:fill="FFFFFF"/>
        </w:rPr>
        <w:t xml:space="preserve">To develop students’ abilities to </w:t>
      </w:r>
      <w:proofErr w:type="spellStart"/>
      <w:r w:rsidRPr="00D7591B">
        <w:rPr>
          <w:rFonts w:ascii="Times New Roman" w:hAnsi="Times New Roman"/>
          <w:color w:val="000000"/>
          <w:sz w:val="24"/>
          <w:szCs w:val="24"/>
          <w:shd w:val="clear" w:color="auto" w:fill="FFFFFF"/>
        </w:rPr>
        <w:t>analyse</w:t>
      </w:r>
      <w:proofErr w:type="spellEnd"/>
      <w:r w:rsidRPr="00D7591B">
        <w:rPr>
          <w:rFonts w:ascii="Times New Roman" w:hAnsi="Times New Roman"/>
          <w:color w:val="000000"/>
          <w:sz w:val="24"/>
          <w:szCs w:val="24"/>
          <w:shd w:val="clear" w:color="auto" w:fill="FFFFFF"/>
        </w:rPr>
        <w:t xml:space="preserve"> modern organizations’ human resource systems from a strategic perspective.</w:t>
      </w:r>
    </w:p>
    <w:p w14:paraId="0C46AA00" w14:textId="77777777" w:rsidR="0072091A" w:rsidRPr="00D7591B" w:rsidRDefault="0072091A" w:rsidP="0072091A">
      <w:pPr>
        <w:pStyle w:val="ListParagraph"/>
        <w:numPr>
          <w:ilvl w:val="0"/>
          <w:numId w:val="2"/>
        </w:numPr>
        <w:jc w:val="both"/>
        <w:rPr>
          <w:rFonts w:ascii="Times New Roman" w:hAnsi="Times New Roman"/>
          <w:color w:val="000000"/>
          <w:sz w:val="24"/>
          <w:szCs w:val="24"/>
        </w:rPr>
      </w:pPr>
      <w:r w:rsidRPr="00D7591B">
        <w:rPr>
          <w:rFonts w:ascii="Times New Roman" w:hAnsi="Times New Roman"/>
          <w:color w:val="000000"/>
          <w:sz w:val="24"/>
          <w:szCs w:val="24"/>
        </w:rPr>
        <w:t xml:space="preserve"> To describe how HR strategies can be informed by knowledge of labor markets and product markets locally, nationally and internationally.</w:t>
      </w:r>
    </w:p>
    <w:p w14:paraId="0DF469B7" w14:textId="77777777" w:rsidR="0072091A" w:rsidRPr="00D7591B" w:rsidRDefault="0072091A" w:rsidP="0072091A">
      <w:pPr>
        <w:pStyle w:val="ListParagraph"/>
        <w:numPr>
          <w:ilvl w:val="0"/>
          <w:numId w:val="2"/>
        </w:numPr>
        <w:jc w:val="both"/>
        <w:rPr>
          <w:rFonts w:ascii="Times New Roman" w:hAnsi="Times New Roman"/>
          <w:color w:val="000000"/>
          <w:sz w:val="24"/>
          <w:szCs w:val="24"/>
        </w:rPr>
      </w:pPr>
      <w:r w:rsidRPr="00D7591B">
        <w:rPr>
          <w:rFonts w:ascii="Times New Roman" w:hAnsi="Times New Roman"/>
          <w:color w:val="000000"/>
          <w:sz w:val="24"/>
          <w:szCs w:val="24"/>
        </w:rPr>
        <w:t xml:space="preserve">To </w:t>
      </w:r>
      <w:r w:rsidRPr="00D7591B">
        <w:rPr>
          <w:rFonts w:ascii="Times New Roman" w:hAnsi="Times New Roman"/>
          <w:color w:val="000000"/>
          <w:sz w:val="24"/>
          <w:szCs w:val="24"/>
          <w:shd w:val="clear" w:color="auto" w:fill="FFFFFF"/>
        </w:rPr>
        <w:t>be familiar with key strategic human resource theories and practices.</w:t>
      </w:r>
    </w:p>
    <w:p w14:paraId="74884F4B" w14:textId="77777777" w:rsidR="0072091A" w:rsidRPr="00D7591B" w:rsidRDefault="0072091A" w:rsidP="0072091A">
      <w:pPr>
        <w:pStyle w:val="ListParagraph"/>
        <w:numPr>
          <w:ilvl w:val="0"/>
          <w:numId w:val="2"/>
        </w:numPr>
        <w:jc w:val="both"/>
        <w:rPr>
          <w:rFonts w:ascii="Times New Roman" w:hAnsi="Times New Roman"/>
          <w:color w:val="000000"/>
          <w:sz w:val="24"/>
          <w:szCs w:val="24"/>
        </w:rPr>
      </w:pPr>
      <w:r w:rsidRPr="00D7591B">
        <w:rPr>
          <w:rFonts w:ascii="Times New Roman" w:hAnsi="Times New Roman"/>
          <w:color w:val="000000"/>
          <w:sz w:val="24"/>
          <w:szCs w:val="24"/>
          <w:shd w:val="clear" w:color="auto" w:fill="FFFFFF"/>
        </w:rPr>
        <w:t xml:space="preserve"> To examine the fit between theories and practices that influence strategic decision making within an organization.</w:t>
      </w:r>
    </w:p>
    <w:p w14:paraId="2C56EAD5" w14:textId="77777777" w:rsidR="0072091A" w:rsidRDefault="0072091A" w:rsidP="0072091A">
      <w:pPr>
        <w:pStyle w:val="ListParagraph"/>
        <w:ind w:left="765"/>
        <w:jc w:val="both"/>
        <w:rPr>
          <w:rFonts w:ascii="Times New Roman" w:hAnsi="Times New Roman"/>
          <w:color w:val="000000"/>
          <w:sz w:val="24"/>
          <w:szCs w:val="24"/>
          <w:shd w:val="clear" w:color="auto" w:fill="FFFFFF"/>
        </w:rPr>
      </w:pPr>
    </w:p>
    <w:p w14:paraId="1D7BA727" w14:textId="77777777" w:rsidR="0072091A" w:rsidRPr="00D7591B" w:rsidRDefault="0072091A" w:rsidP="0072091A">
      <w:pPr>
        <w:jc w:val="both"/>
        <w:rPr>
          <w:rFonts w:ascii="Times New Roman" w:hAnsi="Times New Roman"/>
          <w:b/>
          <w:color w:val="000000"/>
          <w:sz w:val="24"/>
          <w:szCs w:val="24"/>
        </w:rPr>
      </w:pPr>
      <w:r w:rsidRPr="00D7591B">
        <w:rPr>
          <w:rFonts w:ascii="Times New Roman" w:hAnsi="Times New Roman"/>
          <w:b/>
          <w:color w:val="000000"/>
          <w:sz w:val="24"/>
          <w:szCs w:val="24"/>
        </w:rPr>
        <w:t>13. Course Learning Outcomes (CLOs)</w:t>
      </w:r>
    </w:p>
    <w:p w14:paraId="2BC8385E" w14:textId="77777777" w:rsidR="0072091A" w:rsidRPr="00D7591B" w:rsidRDefault="0072091A" w:rsidP="0072091A">
      <w:pPr>
        <w:jc w:val="both"/>
        <w:rPr>
          <w:rFonts w:ascii="Times New Roman" w:hAnsi="Times New Roman"/>
          <w:b/>
          <w:color w:val="000000"/>
          <w:sz w:val="24"/>
          <w:szCs w:val="24"/>
        </w:rPr>
      </w:pPr>
      <w:r w:rsidRPr="00D7591B">
        <w:rPr>
          <w:rFonts w:ascii="Times New Roman" w:hAnsi="Times New Roman"/>
          <w:color w:val="000000"/>
          <w:sz w:val="24"/>
          <w:szCs w:val="24"/>
        </w:rPr>
        <w:t>On successful completion of the course, it is expected to get the following outcomes: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0"/>
        <w:gridCol w:w="1257"/>
        <w:gridCol w:w="1270"/>
        <w:gridCol w:w="5023"/>
      </w:tblGrid>
      <w:tr w:rsidR="0072091A" w:rsidRPr="00D7591B" w14:paraId="78309A79" w14:textId="77777777" w:rsidTr="00F47455">
        <w:tc>
          <w:tcPr>
            <w:tcW w:w="851" w:type="dxa"/>
            <w:tcBorders>
              <w:top w:val="single" w:sz="4" w:space="0" w:color="auto"/>
              <w:left w:val="single" w:sz="4" w:space="0" w:color="auto"/>
              <w:bottom w:val="single" w:sz="4" w:space="0" w:color="auto"/>
              <w:right w:val="single" w:sz="4" w:space="0" w:color="auto"/>
            </w:tcBorders>
            <w:hideMark/>
          </w:tcPr>
          <w:p w14:paraId="3B2746A4" w14:textId="77777777" w:rsidR="0072091A" w:rsidRPr="00B2104C" w:rsidRDefault="0072091A" w:rsidP="00F47455">
            <w:pPr>
              <w:ind w:left="720"/>
              <w:contextualSpacing/>
              <w:jc w:val="center"/>
              <w:rPr>
                <w:rFonts w:ascii="Times New Roman" w:eastAsia="Times New Roman" w:hAnsi="Times New Roman"/>
                <w:b/>
                <w:sz w:val="24"/>
                <w:szCs w:val="24"/>
              </w:rPr>
            </w:pPr>
            <w:r w:rsidRPr="00B2104C">
              <w:rPr>
                <w:rFonts w:ascii="Times New Roman" w:eastAsia="Times New Roman" w:hAnsi="Times New Roman"/>
                <w:b/>
                <w:sz w:val="24"/>
                <w:szCs w:val="24"/>
              </w:rPr>
              <w:t>CLOs</w:t>
            </w:r>
          </w:p>
        </w:tc>
        <w:tc>
          <w:tcPr>
            <w:tcW w:w="708" w:type="dxa"/>
            <w:tcBorders>
              <w:top w:val="single" w:sz="4" w:space="0" w:color="auto"/>
              <w:left w:val="single" w:sz="4" w:space="0" w:color="auto"/>
              <w:bottom w:val="single" w:sz="4" w:space="0" w:color="auto"/>
              <w:right w:val="single" w:sz="4" w:space="0" w:color="auto"/>
            </w:tcBorders>
            <w:hideMark/>
          </w:tcPr>
          <w:p w14:paraId="6CCDC8E8" w14:textId="77777777" w:rsidR="0072091A" w:rsidRPr="00B2104C" w:rsidRDefault="0072091A" w:rsidP="00F47455">
            <w:pPr>
              <w:ind w:left="720"/>
              <w:contextualSpacing/>
              <w:jc w:val="center"/>
              <w:rPr>
                <w:rFonts w:ascii="Times New Roman" w:eastAsia="Times New Roman" w:hAnsi="Times New Roman"/>
                <w:b/>
                <w:sz w:val="24"/>
                <w:szCs w:val="24"/>
              </w:rPr>
            </w:pPr>
            <w:r w:rsidRPr="00B2104C">
              <w:rPr>
                <w:rFonts w:ascii="Times New Roman" w:eastAsia="Times New Roman" w:hAnsi="Times New Roman"/>
                <w:b/>
                <w:sz w:val="24"/>
                <w:szCs w:val="24"/>
              </w:rPr>
              <w:t>LT</w:t>
            </w:r>
          </w:p>
        </w:tc>
        <w:tc>
          <w:tcPr>
            <w:tcW w:w="851" w:type="dxa"/>
            <w:tcBorders>
              <w:top w:val="single" w:sz="4" w:space="0" w:color="auto"/>
              <w:left w:val="single" w:sz="4" w:space="0" w:color="auto"/>
              <w:bottom w:val="single" w:sz="4" w:space="0" w:color="auto"/>
              <w:right w:val="single" w:sz="4" w:space="0" w:color="auto"/>
            </w:tcBorders>
            <w:hideMark/>
          </w:tcPr>
          <w:p w14:paraId="2DA1697D" w14:textId="77777777" w:rsidR="0072091A" w:rsidRPr="00B2104C" w:rsidRDefault="0072091A" w:rsidP="00F47455">
            <w:pPr>
              <w:ind w:left="720"/>
              <w:contextualSpacing/>
              <w:jc w:val="center"/>
              <w:rPr>
                <w:rFonts w:ascii="Times New Roman" w:eastAsia="Times New Roman" w:hAnsi="Times New Roman"/>
                <w:b/>
                <w:sz w:val="24"/>
                <w:szCs w:val="24"/>
              </w:rPr>
            </w:pPr>
            <w:r w:rsidRPr="00B2104C">
              <w:rPr>
                <w:rFonts w:ascii="Times New Roman" w:eastAsia="Times New Roman" w:hAnsi="Times New Roman"/>
                <w:b/>
                <w:sz w:val="24"/>
                <w:szCs w:val="24"/>
              </w:rPr>
              <w:t>LD</w:t>
            </w:r>
          </w:p>
        </w:tc>
        <w:tc>
          <w:tcPr>
            <w:tcW w:w="6379" w:type="dxa"/>
            <w:tcBorders>
              <w:top w:val="single" w:sz="4" w:space="0" w:color="auto"/>
              <w:left w:val="single" w:sz="4" w:space="0" w:color="auto"/>
              <w:bottom w:val="single" w:sz="4" w:space="0" w:color="auto"/>
              <w:right w:val="single" w:sz="4" w:space="0" w:color="auto"/>
            </w:tcBorders>
            <w:hideMark/>
          </w:tcPr>
          <w:p w14:paraId="2458A7F8" w14:textId="77777777" w:rsidR="0072091A" w:rsidRPr="00B2104C" w:rsidRDefault="0072091A" w:rsidP="00F47455">
            <w:pPr>
              <w:ind w:left="720"/>
              <w:contextualSpacing/>
              <w:jc w:val="center"/>
              <w:rPr>
                <w:rFonts w:ascii="Times New Roman" w:eastAsia="Times New Roman" w:hAnsi="Times New Roman"/>
                <w:b/>
                <w:sz w:val="24"/>
                <w:szCs w:val="24"/>
              </w:rPr>
            </w:pPr>
            <w:r w:rsidRPr="00B2104C">
              <w:rPr>
                <w:rFonts w:ascii="Times New Roman" w:eastAsia="Times New Roman" w:hAnsi="Times New Roman"/>
                <w:b/>
                <w:sz w:val="24"/>
                <w:szCs w:val="24"/>
              </w:rPr>
              <w:t>Learning Outcome Statements</w:t>
            </w:r>
          </w:p>
        </w:tc>
      </w:tr>
      <w:tr w:rsidR="0072091A" w:rsidRPr="00D7591B" w14:paraId="15AD8B11" w14:textId="77777777" w:rsidTr="00F47455">
        <w:tc>
          <w:tcPr>
            <w:tcW w:w="851" w:type="dxa"/>
            <w:tcBorders>
              <w:top w:val="single" w:sz="4" w:space="0" w:color="auto"/>
              <w:left w:val="single" w:sz="4" w:space="0" w:color="auto"/>
              <w:bottom w:val="single" w:sz="4" w:space="0" w:color="auto"/>
              <w:right w:val="single" w:sz="4" w:space="0" w:color="auto"/>
            </w:tcBorders>
            <w:hideMark/>
          </w:tcPr>
          <w:p w14:paraId="7BA31BCC"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CLO1</w:t>
            </w:r>
          </w:p>
        </w:tc>
        <w:tc>
          <w:tcPr>
            <w:tcW w:w="708" w:type="dxa"/>
            <w:tcBorders>
              <w:top w:val="single" w:sz="4" w:space="0" w:color="auto"/>
              <w:left w:val="single" w:sz="4" w:space="0" w:color="auto"/>
              <w:bottom w:val="single" w:sz="4" w:space="0" w:color="auto"/>
              <w:right w:val="single" w:sz="4" w:space="0" w:color="auto"/>
            </w:tcBorders>
            <w:hideMark/>
          </w:tcPr>
          <w:p w14:paraId="3B6E6D73"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C2</w:t>
            </w:r>
          </w:p>
          <w:p w14:paraId="1669B6DD"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C3</w:t>
            </w:r>
          </w:p>
        </w:tc>
        <w:tc>
          <w:tcPr>
            <w:tcW w:w="851" w:type="dxa"/>
            <w:tcBorders>
              <w:top w:val="single" w:sz="4" w:space="0" w:color="auto"/>
              <w:left w:val="single" w:sz="4" w:space="0" w:color="auto"/>
              <w:bottom w:val="single" w:sz="4" w:space="0" w:color="auto"/>
              <w:right w:val="single" w:sz="4" w:space="0" w:color="auto"/>
            </w:tcBorders>
            <w:hideMark/>
          </w:tcPr>
          <w:p w14:paraId="7098E6D7"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FS</w:t>
            </w:r>
          </w:p>
        </w:tc>
        <w:tc>
          <w:tcPr>
            <w:tcW w:w="6379" w:type="dxa"/>
            <w:tcBorders>
              <w:top w:val="single" w:sz="4" w:space="0" w:color="auto"/>
              <w:left w:val="single" w:sz="4" w:space="0" w:color="auto"/>
              <w:bottom w:val="single" w:sz="4" w:space="0" w:color="auto"/>
              <w:right w:val="single" w:sz="4" w:space="0" w:color="auto"/>
            </w:tcBorders>
            <w:hideMark/>
          </w:tcPr>
          <w:p w14:paraId="34DCCCE7" w14:textId="77777777" w:rsidR="0072091A" w:rsidRPr="00B2104C" w:rsidRDefault="0072091A" w:rsidP="00F47455">
            <w:pPr>
              <w:ind w:left="720"/>
              <w:contextualSpacing/>
              <w:jc w:val="both"/>
              <w:rPr>
                <w:rFonts w:ascii="Times New Roman" w:eastAsia="Times New Roman" w:hAnsi="Times New Roman"/>
                <w:sz w:val="24"/>
                <w:szCs w:val="24"/>
              </w:rPr>
            </w:pPr>
            <w:r w:rsidRPr="00B2104C">
              <w:rPr>
                <w:rFonts w:ascii="Times New Roman" w:eastAsia="Times New Roman" w:hAnsi="Times New Roman"/>
                <w:sz w:val="24"/>
                <w:szCs w:val="24"/>
              </w:rPr>
              <w:t>Understand and discuss the value of key strategic human resource management concepts.</w:t>
            </w:r>
          </w:p>
        </w:tc>
      </w:tr>
      <w:tr w:rsidR="0072091A" w:rsidRPr="00D7591B" w14:paraId="4915E675" w14:textId="77777777" w:rsidTr="00F47455">
        <w:tc>
          <w:tcPr>
            <w:tcW w:w="851" w:type="dxa"/>
            <w:tcBorders>
              <w:top w:val="single" w:sz="4" w:space="0" w:color="auto"/>
              <w:left w:val="single" w:sz="4" w:space="0" w:color="auto"/>
              <w:bottom w:val="single" w:sz="4" w:space="0" w:color="auto"/>
              <w:right w:val="single" w:sz="4" w:space="0" w:color="auto"/>
            </w:tcBorders>
            <w:hideMark/>
          </w:tcPr>
          <w:p w14:paraId="3DBCDA27"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lastRenderedPageBreak/>
              <w:t>CLO2</w:t>
            </w:r>
          </w:p>
        </w:tc>
        <w:tc>
          <w:tcPr>
            <w:tcW w:w="708" w:type="dxa"/>
            <w:tcBorders>
              <w:top w:val="single" w:sz="4" w:space="0" w:color="auto"/>
              <w:left w:val="single" w:sz="4" w:space="0" w:color="auto"/>
              <w:bottom w:val="single" w:sz="4" w:space="0" w:color="auto"/>
              <w:right w:val="single" w:sz="4" w:space="0" w:color="auto"/>
            </w:tcBorders>
            <w:hideMark/>
          </w:tcPr>
          <w:p w14:paraId="1109CEE1"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C3</w:t>
            </w:r>
          </w:p>
        </w:tc>
        <w:tc>
          <w:tcPr>
            <w:tcW w:w="851" w:type="dxa"/>
            <w:tcBorders>
              <w:top w:val="single" w:sz="4" w:space="0" w:color="auto"/>
              <w:left w:val="single" w:sz="4" w:space="0" w:color="auto"/>
              <w:bottom w:val="single" w:sz="4" w:space="0" w:color="auto"/>
              <w:right w:val="single" w:sz="4" w:space="0" w:color="auto"/>
            </w:tcBorders>
            <w:hideMark/>
          </w:tcPr>
          <w:p w14:paraId="405256DE"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FS</w:t>
            </w:r>
          </w:p>
        </w:tc>
        <w:tc>
          <w:tcPr>
            <w:tcW w:w="6379" w:type="dxa"/>
            <w:tcBorders>
              <w:top w:val="single" w:sz="4" w:space="0" w:color="auto"/>
              <w:left w:val="single" w:sz="4" w:space="0" w:color="auto"/>
              <w:bottom w:val="single" w:sz="4" w:space="0" w:color="auto"/>
              <w:right w:val="single" w:sz="4" w:space="0" w:color="auto"/>
            </w:tcBorders>
            <w:hideMark/>
          </w:tcPr>
          <w:p w14:paraId="31DB6747" w14:textId="77777777" w:rsidR="0072091A" w:rsidRPr="00B2104C" w:rsidRDefault="0072091A" w:rsidP="00F47455">
            <w:pPr>
              <w:ind w:left="720"/>
              <w:contextualSpacing/>
              <w:jc w:val="both"/>
              <w:rPr>
                <w:rFonts w:ascii="Times New Roman" w:eastAsia="Times New Roman" w:hAnsi="Times New Roman"/>
                <w:sz w:val="24"/>
                <w:szCs w:val="24"/>
              </w:rPr>
            </w:pPr>
            <w:proofErr w:type="spellStart"/>
            <w:r w:rsidRPr="00B2104C">
              <w:rPr>
                <w:rFonts w:ascii="Times New Roman" w:eastAsia="Times New Roman" w:hAnsi="Times New Roman"/>
                <w:sz w:val="24"/>
                <w:szCs w:val="24"/>
              </w:rPr>
              <w:t>Analyzethe</w:t>
            </w:r>
            <w:proofErr w:type="spellEnd"/>
            <w:r w:rsidRPr="00B2104C">
              <w:rPr>
                <w:rFonts w:ascii="Times New Roman" w:eastAsia="Times New Roman" w:hAnsi="Times New Roman"/>
                <w:sz w:val="24"/>
                <w:szCs w:val="24"/>
              </w:rPr>
              <w:t xml:space="preserve"> SHRM practices across </w:t>
            </w:r>
            <w:proofErr w:type="spellStart"/>
            <w:r w:rsidRPr="00B2104C">
              <w:rPr>
                <w:rFonts w:ascii="Times New Roman" w:eastAsia="Times New Roman" w:hAnsi="Times New Roman"/>
                <w:sz w:val="24"/>
                <w:szCs w:val="24"/>
              </w:rPr>
              <w:t>contextsand</w:t>
            </w:r>
            <w:proofErr w:type="spellEnd"/>
            <w:r w:rsidRPr="00B2104C">
              <w:rPr>
                <w:rFonts w:ascii="Times New Roman" w:eastAsia="Times New Roman" w:hAnsi="Times New Roman"/>
                <w:sz w:val="24"/>
                <w:szCs w:val="24"/>
              </w:rPr>
              <w:t xml:space="preserve"> evaluate the strengths and weaknesses of those practices.</w:t>
            </w:r>
          </w:p>
        </w:tc>
      </w:tr>
      <w:tr w:rsidR="0072091A" w:rsidRPr="00D7591B" w14:paraId="2A01B6B2" w14:textId="77777777" w:rsidTr="00F47455">
        <w:tc>
          <w:tcPr>
            <w:tcW w:w="851" w:type="dxa"/>
            <w:tcBorders>
              <w:top w:val="single" w:sz="4" w:space="0" w:color="auto"/>
              <w:left w:val="single" w:sz="4" w:space="0" w:color="auto"/>
              <w:bottom w:val="single" w:sz="4" w:space="0" w:color="auto"/>
              <w:right w:val="single" w:sz="4" w:space="0" w:color="auto"/>
            </w:tcBorders>
            <w:hideMark/>
          </w:tcPr>
          <w:p w14:paraId="68370446"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CLO3</w:t>
            </w:r>
          </w:p>
        </w:tc>
        <w:tc>
          <w:tcPr>
            <w:tcW w:w="708" w:type="dxa"/>
            <w:tcBorders>
              <w:top w:val="single" w:sz="4" w:space="0" w:color="auto"/>
              <w:left w:val="single" w:sz="4" w:space="0" w:color="auto"/>
              <w:bottom w:val="single" w:sz="4" w:space="0" w:color="auto"/>
              <w:right w:val="single" w:sz="4" w:space="0" w:color="auto"/>
            </w:tcBorders>
            <w:hideMark/>
          </w:tcPr>
          <w:p w14:paraId="21ABCF3E"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C4</w:t>
            </w:r>
          </w:p>
        </w:tc>
        <w:tc>
          <w:tcPr>
            <w:tcW w:w="851" w:type="dxa"/>
            <w:tcBorders>
              <w:top w:val="single" w:sz="4" w:space="0" w:color="auto"/>
              <w:left w:val="single" w:sz="4" w:space="0" w:color="auto"/>
              <w:bottom w:val="single" w:sz="4" w:space="0" w:color="auto"/>
              <w:right w:val="single" w:sz="4" w:space="0" w:color="auto"/>
            </w:tcBorders>
            <w:hideMark/>
          </w:tcPr>
          <w:p w14:paraId="573A40E2"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FS</w:t>
            </w:r>
          </w:p>
        </w:tc>
        <w:tc>
          <w:tcPr>
            <w:tcW w:w="6379" w:type="dxa"/>
            <w:tcBorders>
              <w:top w:val="single" w:sz="4" w:space="0" w:color="auto"/>
              <w:left w:val="single" w:sz="4" w:space="0" w:color="auto"/>
              <w:bottom w:val="single" w:sz="4" w:space="0" w:color="auto"/>
              <w:right w:val="single" w:sz="4" w:space="0" w:color="auto"/>
            </w:tcBorders>
            <w:hideMark/>
          </w:tcPr>
          <w:p w14:paraId="70D80341" w14:textId="77777777" w:rsidR="0072091A" w:rsidRPr="00B2104C" w:rsidRDefault="0072091A" w:rsidP="00F47455">
            <w:pPr>
              <w:ind w:left="720"/>
              <w:contextualSpacing/>
              <w:jc w:val="both"/>
              <w:rPr>
                <w:rFonts w:ascii="Times New Roman" w:eastAsia="Times New Roman" w:hAnsi="Times New Roman"/>
                <w:sz w:val="24"/>
                <w:szCs w:val="24"/>
              </w:rPr>
            </w:pPr>
            <w:r w:rsidRPr="00B2104C">
              <w:rPr>
                <w:rFonts w:ascii="Times New Roman" w:eastAsia="Times New Roman" w:hAnsi="Times New Roman"/>
                <w:color w:val="2D3138"/>
                <w:sz w:val="24"/>
                <w:szCs w:val="24"/>
              </w:rPr>
              <w:t xml:space="preserve">Apply critical thinking skills in </w:t>
            </w:r>
            <w:proofErr w:type="spellStart"/>
            <w:r w:rsidRPr="00B2104C">
              <w:rPr>
                <w:rFonts w:ascii="Times New Roman" w:eastAsia="Times New Roman" w:hAnsi="Times New Roman"/>
                <w:color w:val="2D3138"/>
                <w:sz w:val="24"/>
                <w:szCs w:val="24"/>
              </w:rPr>
              <w:t>analysing</w:t>
            </w:r>
            <w:proofErr w:type="spellEnd"/>
            <w:r w:rsidRPr="00B2104C">
              <w:rPr>
                <w:rFonts w:ascii="Times New Roman" w:eastAsia="Times New Roman" w:hAnsi="Times New Roman"/>
                <w:color w:val="2D3138"/>
                <w:sz w:val="24"/>
                <w:szCs w:val="24"/>
              </w:rPr>
              <w:t xml:space="preserve"> theoretical and applied perspectives of strategic HRM</w:t>
            </w:r>
          </w:p>
        </w:tc>
      </w:tr>
      <w:tr w:rsidR="0072091A" w:rsidRPr="00D7591B" w14:paraId="61502578" w14:textId="77777777" w:rsidTr="00F47455">
        <w:tc>
          <w:tcPr>
            <w:tcW w:w="851" w:type="dxa"/>
            <w:tcBorders>
              <w:top w:val="single" w:sz="4" w:space="0" w:color="auto"/>
              <w:left w:val="single" w:sz="4" w:space="0" w:color="auto"/>
              <w:bottom w:val="single" w:sz="4" w:space="0" w:color="auto"/>
              <w:right w:val="single" w:sz="4" w:space="0" w:color="auto"/>
            </w:tcBorders>
            <w:hideMark/>
          </w:tcPr>
          <w:p w14:paraId="1ECA9BAA"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CLO4</w:t>
            </w:r>
          </w:p>
        </w:tc>
        <w:tc>
          <w:tcPr>
            <w:tcW w:w="708" w:type="dxa"/>
            <w:tcBorders>
              <w:top w:val="single" w:sz="4" w:space="0" w:color="auto"/>
              <w:left w:val="single" w:sz="4" w:space="0" w:color="auto"/>
              <w:bottom w:val="single" w:sz="4" w:space="0" w:color="auto"/>
              <w:right w:val="single" w:sz="4" w:space="0" w:color="auto"/>
            </w:tcBorders>
            <w:hideMark/>
          </w:tcPr>
          <w:p w14:paraId="5DC289CB"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C4</w:t>
            </w:r>
          </w:p>
          <w:p w14:paraId="0B2D2410"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C5</w:t>
            </w:r>
          </w:p>
        </w:tc>
        <w:tc>
          <w:tcPr>
            <w:tcW w:w="851" w:type="dxa"/>
            <w:tcBorders>
              <w:top w:val="single" w:sz="4" w:space="0" w:color="auto"/>
              <w:left w:val="single" w:sz="4" w:space="0" w:color="auto"/>
              <w:bottom w:val="single" w:sz="4" w:space="0" w:color="auto"/>
              <w:right w:val="single" w:sz="4" w:space="0" w:color="auto"/>
            </w:tcBorders>
            <w:hideMark/>
          </w:tcPr>
          <w:p w14:paraId="5DCD4231"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FS</w:t>
            </w:r>
          </w:p>
        </w:tc>
        <w:tc>
          <w:tcPr>
            <w:tcW w:w="6379" w:type="dxa"/>
            <w:tcBorders>
              <w:top w:val="single" w:sz="4" w:space="0" w:color="auto"/>
              <w:left w:val="single" w:sz="4" w:space="0" w:color="auto"/>
              <w:bottom w:val="single" w:sz="4" w:space="0" w:color="auto"/>
              <w:right w:val="single" w:sz="4" w:space="0" w:color="auto"/>
            </w:tcBorders>
            <w:hideMark/>
          </w:tcPr>
          <w:p w14:paraId="26713D7A" w14:textId="77777777" w:rsidR="0072091A" w:rsidRPr="00B2104C" w:rsidRDefault="0072091A" w:rsidP="00F47455">
            <w:pPr>
              <w:ind w:left="720"/>
              <w:contextualSpacing/>
              <w:jc w:val="both"/>
              <w:rPr>
                <w:rFonts w:ascii="Times New Roman" w:eastAsia="Times New Roman" w:hAnsi="Times New Roman"/>
                <w:sz w:val="24"/>
                <w:szCs w:val="24"/>
              </w:rPr>
            </w:pPr>
            <w:proofErr w:type="gramStart"/>
            <w:r w:rsidRPr="00B2104C">
              <w:rPr>
                <w:rFonts w:ascii="Times New Roman" w:eastAsia="Times New Roman" w:hAnsi="Times New Roman"/>
                <w:sz w:val="24"/>
                <w:szCs w:val="24"/>
              </w:rPr>
              <w:t>Establish  the</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linkage  between</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firm  strategy</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and  HR</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practices  of</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the  firm</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through  Resource</w:t>
            </w:r>
            <w:proofErr w:type="gramEnd"/>
            <w:r w:rsidRPr="00B2104C">
              <w:rPr>
                <w:rFonts w:ascii="Times New Roman" w:eastAsia="Times New Roman" w:hAnsi="Times New Roman"/>
                <w:sz w:val="24"/>
                <w:szCs w:val="24"/>
              </w:rPr>
              <w:t>-</w:t>
            </w:r>
            <w:proofErr w:type="gramStart"/>
            <w:r w:rsidRPr="00B2104C">
              <w:rPr>
                <w:rFonts w:ascii="Times New Roman" w:eastAsia="Times New Roman" w:hAnsi="Times New Roman"/>
                <w:sz w:val="24"/>
                <w:szCs w:val="24"/>
              </w:rPr>
              <w:t>based  view</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of  Competitive</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Advantage  and</w:t>
            </w:r>
            <w:proofErr w:type="gramEnd"/>
            <w:r w:rsidRPr="00B2104C">
              <w:rPr>
                <w:rFonts w:ascii="Times New Roman" w:eastAsia="Times New Roman" w:hAnsi="Times New Roman"/>
                <w:sz w:val="24"/>
                <w:szCs w:val="24"/>
              </w:rPr>
              <w:t xml:space="preserve">  </w:t>
            </w:r>
            <w:proofErr w:type="gramStart"/>
            <w:r w:rsidRPr="00B2104C">
              <w:rPr>
                <w:rFonts w:ascii="Times New Roman" w:eastAsia="Times New Roman" w:hAnsi="Times New Roman"/>
                <w:sz w:val="24"/>
                <w:szCs w:val="24"/>
              </w:rPr>
              <w:t>Sustained  Competitive</w:t>
            </w:r>
            <w:proofErr w:type="gramEnd"/>
            <w:r w:rsidRPr="00B2104C">
              <w:rPr>
                <w:rFonts w:ascii="Times New Roman" w:eastAsia="Times New Roman" w:hAnsi="Times New Roman"/>
                <w:sz w:val="24"/>
                <w:szCs w:val="24"/>
              </w:rPr>
              <w:t xml:space="preserve"> Advantage.</w:t>
            </w:r>
          </w:p>
        </w:tc>
      </w:tr>
      <w:tr w:rsidR="0072091A" w:rsidRPr="00D7591B" w14:paraId="29D43006" w14:textId="77777777" w:rsidTr="00F47455">
        <w:tc>
          <w:tcPr>
            <w:tcW w:w="851" w:type="dxa"/>
            <w:tcBorders>
              <w:top w:val="single" w:sz="4" w:space="0" w:color="auto"/>
              <w:left w:val="single" w:sz="4" w:space="0" w:color="auto"/>
              <w:bottom w:val="single" w:sz="4" w:space="0" w:color="auto"/>
              <w:right w:val="single" w:sz="4" w:space="0" w:color="auto"/>
            </w:tcBorders>
            <w:hideMark/>
          </w:tcPr>
          <w:p w14:paraId="5ABA569E"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CLO5</w:t>
            </w:r>
          </w:p>
        </w:tc>
        <w:tc>
          <w:tcPr>
            <w:tcW w:w="708" w:type="dxa"/>
            <w:tcBorders>
              <w:top w:val="single" w:sz="4" w:space="0" w:color="auto"/>
              <w:left w:val="single" w:sz="4" w:space="0" w:color="auto"/>
              <w:bottom w:val="single" w:sz="4" w:space="0" w:color="auto"/>
              <w:right w:val="single" w:sz="4" w:space="0" w:color="auto"/>
            </w:tcBorders>
            <w:hideMark/>
          </w:tcPr>
          <w:p w14:paraId="3999C610"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C6</w:t>
            </w:r>
          </w:p>
        </w:tc>
        <w:tc>
          <w:tcPr>
            <w:tcW w:w="851" w:type="dxa"/>
            <w:tcBorders>
              <w:top w:val="single" w:sz="4" w:space="0" w:color="auto"/>
              <w:left w:val="single" w:sz="4" w:space="0" w:color="auto"/>
              <w:bottom w:val="single" w:sz="4" w:space="0" w:color="auto"/>
              <w:right w:val="single" w:sz="4" w:space="0" w:color="auto"/>
            </w:tcBorders>
            <w:hideMark/>
          </w:tcPr>
          <w:p w14:paraId="5B502568" w14:textId="77777777" w:rsidR="0072091A" w:rsidRPr="00B2104C" w:rsidRDefault="0072091A" w:rsidP="00F47455">
            <w:pPr>
              <w:ind w:left="720"/>
              <w:contextualSpacing/>
              <w:jc w:val="center"/>
              <w:rPr>
                <w:rFonts w:ascii="Times New Roman" w:eastAsia="Times New Roman" w:hAnsi="Times New Roman"/>
                <w:sz w:val="24"/>
                <w:szCs w:val="24"/>
              </w:rPr>
            </w:pPr>
            <w:r w:rsidRPr="00B2104C">
              <w:rPr>
                <w:rFonts w:ascii="Times New Roman" w:eastAsia="Times New Roman" w:hAnsi="Times New Roman"/>
                <w:sz w:val="24"/>
                <w:szCs w:val="24"/>
              </w:rPr>
              <w:t>TS</w:t>
            </w:r>
          </w:p>
        </w:tc>
        <w:tc>
          <w:tcPr>
            <w:tcW w:w="6379" w:type="dxa"/>
            <w:tcBorders>
              <w:top w:val="single" w:sz="4" w:space="0" w:color="auto"/>
              <w:left w:val="single" w:sz="4" w:space="0" w:color="auto"/>
              <w:bottom w:val="single" w:sz="4" w:space="0" w:color="auto"/>
              <w:right w:val="single" w:sz="4" w:space="0" w:color="auto"/>
            </w:tcBorders>
            <w:hideMark/>
          </w:tcPr>
          <w:p w14:paraId="2CB7FF91" w14:textId="77777777" w:rsidR="0072091A" w:rsidRPr="00B2104C" w:rsidRDefault="0072091A" w:rsidP="00F47455">
            <w:pPr>
              <w:ind w:left="720"/>
              <w:contextualSpacing/>
              <w:jc w:val="both"/>
              <w:rPr>
                <w:rFonts w:ascii="Times New Roman" w:eastAsia="Times New Roman" w:hAnsi="Times New Roman"/>
                <w:sz w:val="24"/>
                <w:szCs w:val="24"/>
              </w:rPr>
            </w:pPr>
            <w:r w:rsidRPr="00B2104C">
              <w:rPr>
                <w:rFonts w:ascii="Times New Roman" w:eastAsia="Times New Roman" w:hAnsi="Times New Roman"/>
                <w:color w:val="000000"/>
                <w:sz w:val="24"/>
                <w:szCs w:val="24"/>
              </w:rPr>
              <w:t>Demonstrate the application of problem solving and evaluation skills in SHRM through exercises and case study work</w:t>
            </w:r>
          </w:p>
        </w:tc>
      </w:tr>
    </w:tbl>
    <w:p w14:paraId="4C43218F" w14:textId="77777777" w:rsidR="0072091A" w:rsidRDefault="0072091A" w:rsidP="0072091A">
      <w:pPr>
        <w:widowControl w:val="0"/>
        <w:autoSpaceDE w:val="0"/>
        <w:autoSpaceDN w:val="0"/>
        <w:spacing w:before="72" w:after="0"/>
        <w:ind w:right="1582"/>
        <w:jc w:val="both"/>
        <w:outlineLvl w:val="2"/>
        <w:rPr>
          <w:rFonts w:ascii="Times New Roman" w:eastAsia="Times New Roman" w:hAnsi="Times New Roman"/>
          <w:b/>
          <w:sz w:val="24"/>
          <w:szCs w:val="24"/>
        </w:rPr>
      </w:pPr>
    </w:p>
    <w:p w14:paraId="466B3A73" w14:textId="77777777" w:rsidR="0072091A" w:rsidRDefault="0072091A" w:rsidP="0072091A">
      <w:pPr>
        <w:widowControl w:val="0"/>
        <w:autoSpaceDE w:val="0"/>
        <w:autoSpaceDN w:val="0"/>
        <w:spacing w:before="72" w:after="0"/>
        <w:ind w:right="119"/>
        <w:jc w:val="both"/>
        <w:outlineLvl w:val="2"/>
        <w:rPr>
          <w:rFonts w:ascii="Times New Roman" w:eastAsia="Times New Roman" w:hAnsi="Times New Roman"/>
          <w:sz w:val="24"/>
          <w:szCs w:val="24"/>
        </w:rPr>
      </w:pPr>
      <w:r>
        <w:rPr>
          <w:rFonts w:ascii="Times New Roman" w:eastAsia="Times New Roman" w:hAnsi="Times New Roman"/>
          <w:b/>
          <w:sz w:val="24"/>
          <w:szCs w:val="24"/>
        </w:rPr>
        <w:t>LT:</w:t>
      </w:r>
      <w:r>
        <w:rPr>
          <w:rFonts w:ascii="Times New Roman" w:eastAsia="Times New Roman" w:hAnsi="Times New Roman"/>
          <w:sz w:val="24"/>
          <w:szCs w:val="24"/>
        </w:rPr>
        <w:t xml:space="preserve"> Learning Taxonomy: C2-Understand; C3-Apply; C4-Analyze; C5-Evaluate; C6-Create, (Appendix-1); </w:t>
      </w:r>
      <w:r>
        <w:rPr>
          <w:rFonts w:ascii="Times New Roman" w:eastAsia="Times New Roman" w:hAnsi="Times New Roman"/>
          <w:b/>
          <w:sz w:val="24"/>
          <w:szCs w:val="24"/>
        </w:rPr>
        <w:t>LD:</w:t>
      </w:r>
      <w:r>
        <w:rPr>
          <w:rFonts w:ascii="Times New Roman" w:eastAsia="Times New Roman" w:hAnsi="Times New Roman"/>
          <w:sz w:val="24"/>
          <w:szCs w:val="24"/>
        </w:rPr>
        <w:t xml:space="preserve"> Learning Domain: FS-Fundamental Skill; TS-Technical Skill, (Appendix-2); </w:t>
      </w:r>
      <w:r>
        <w:rPr>
          <w:rFonts w:ascii="Times New Roman" w:eastAsia="Times New Roman" w:hAnsi="Times New Roman"/>
          <w:b/>
          <w:sz w:val="24"/>
          <w:szCs w:val="24"/>
        </w:rPr>
        <w:t>C:</w:t>
      </w:r>
      <w:r>
        <w:rPr>
          <w:rFonts w:ascii="Times New Roman" w:eastAsia="Times New Roman" w:hAnsi="Times New Roman"/>
          <w:sz w:val="24"/>
          <w:szCs w:val="24"/>
        </w:rPr>
        <w:t xml:space="preserve"> Cognitive; </w:t>
      </w:r>
      <w:r>
        <w:rPr>
          <w:rFonts w:ascii="Times New Roman" w:eastAsia="Times New Roman" w:hAnsi="Times New Roman"/>
          <w:b/>
          <w:sz w:val="24"/>
          <w:szCs w:val="24"/>
        </w:rPr>
        <w:t xml:space="preserve">P: </w:t>
      </w:r>
      <w:r>
        <w:rPr>
          <w:rFonts w:ascii="Times New Roman" w:eastAsia="Times New Roman" w:hAnsi="Times New Roman"/>
          <w:sz w:val="24"/>
          <w:szCs w:val="24"/>
        </w:rPr>
        <w:t xml:space="preserve">Psychomotor; </w:t>
      </w:r>
      <w:r>
        <w:rPr>
          <w:rFonts w:ascii="Times New Roman" w:eastAsia="Times New Roman" w:hAnsi="Times New Roman"/>
          <w:b/>
          <w:sz w:val="24"/>
          <w:szCs w:val="24"/>
        </w:rPr>
        <w:t xml:space="preserve">A: </w:t>
      </w:r>
      <w:r>
        <w:rPr>
          <w:rFonts w:ascii="Times New Roman" w:eastAsia="Times New Roman" w:hAnsi="Times New Roman"/>
          <w:sz w:val="24"/>
          <w:szCs w:val="24"/>
        </w:rPr>
        <w:t xml:space="preserve">Affective. </w:t>
      </w:r>
    </w:p>
    <w:p w14:paraId="1AAE1CE7" w14:textId="77777777" w:rsidR="0072091A" w:rsidRDefault="0072091A" w:rsidP="0072091A">
      <w:pPr>
        <w:jc w:val="both"/>
        <w:rPr>
          <w:rFonts w:cs="Calibri"/>
          <w:color w:val="2D3138"/>
        </w:rPr>
      </w:pPr>
    </w:p>
    <w:p w14:paraId="24979C91" w14:textId="77777777" w:rsidR="0072091A" w:rsidRPr="00C350D6" w:rsidRDefault="0072091A" w:rsidP="0072091A">
      <w:pPr>
        <w:rPr>
          <w:rFonts w:ascii="Times New Roman" w:hAnsi="Times New Roman"/>
          <w:b/>
          <w:color w:val="000000"/>
          <w:sz w:val="24"/>
          <w:szCs w:val="24"/>
        </w:rPr>
      </w:pPr>
      <w:r w:rsidRPr="00C350D6">
        <w:rPr>
          <w:rFonts w:ascii="Times New Roman" w:hAnsi="Times New Roman"/>
          <w:b/>
          <w:color w:val="000000"/>
          <w:sz w:val="24"/>
          <w:szCs w:val="24"/>
        </w:rPr>
        <w:t>Mapping of CLOs with Program Learning Outcomes (PLOs):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811"/>
        <w:gridCol w:w="809"/>
        <w:gridCol w:w="900"/>
        <w:gridCol w:w="900"/>
        <w:gridCol w:w="812"/>
        <w:gridCol w:w="809"/>
        <w:gridCol w:w="811"/>
      </w:tblGrid>
      <w:tr w:rsidR="0072091A" w:rsidRPr="00F67731" w14:paraId="2FCDCCD7" w14:textId="77777777" w:rsidTr="00F47455">
        <w:trPr>
          <w:trHeight w:val="230"/>
          <w:jc w:val="center"/>
        </w:trPr>
        <w:tc>
          <w:tcPr>
            <w:tcW w:w="883" w:type="dxa"/>
            <w:tcBorders>
              <w:top w:val="single" w:sz="4" w:space="0" w:color="000000"/>
              <w:left w:val="single" w:sz="4" w:space="0" w:color="000000"/>
              <w:bottom w:val="single" w:sz="4" w:space="0" w:color="000000"/>
              <w:right w:val="single" w:sz="4" w:space="0" w:color="000000"/>
            </w:tcBorders>
          </w:tcPr>
          <w:p w14:paraId="675E2790" w14:textId="77777777" w:rsidR="0072091A" w:rsidRPr="00F67731" w:rsidRDefault="0072091A" w:rsidP="00F47455">
            <w:pPr>
              <w:pStyle w:val="TableParagraph"/>
              <w:spacing w:line="276" w:lineRule="auto"/>
              <w:ind w:left="0"/>
              <w:rPr>
                <w:b/>
                <w:sz w:val="24"/>
                <w:szCs w:val="24"/>
              </w:rPr>
            </w:pPr>
            <w:r w:rsidRPr="00F67731">
              <w:rPr>
                <w:b/>
                <w:sz w:val="24"/>
                <w:szCs w:val="24"/>
              </w:rPr>
              <w:t>CLOs</w:t>
            </w:r>
          </w:p>
        </w:tc>
        <w:tc>
          <w:tcPr>
            <w:tcW w:w="811" w:type="dxa"/>
            <w:tcBorders>
              <w:top w:val="single" w:sz="4" w:space="0" w:color="000000"/>
              <w:left w:val="single" w:sz="4" w:space="0" w:color="000000"/>
              <w:bottom w:val="single" w:sz="4" w:space="0" w:color="000000"/>
              <w:right w:val="single" w:sz="4" w:space="0" w:color="000000"/>
            </w:tcBorders>
            <w:hideMark/>
          </w:tcPr>
          <w:p w14:paraId="2220A4B1" w14:textId="77777777" w:rsidR="0072091A" w:rsidRPr="00F67731" w:rsidRDefault="0072091A" w:rsidP="00F47455">
            <w:pPr>
              <w:pStyle w:val="TableParagraph"/>
              <w:spacing w:line="276" w:lineRule="auto"/>
              <w:ind w:left="108"/>
              <w:rPr>
                <w:b/>
                <w:sz w:val="24"/>
                <w:szCs w:val="24"/>
              </w:rPr>
            </w:pPr>
            <w:r w:rsidRPr="00F67731">
              <w:rPr>
                <w:b/>
                <w:sz w:val="24"/>
                <w:szCs w:val="24"/>
              </w:rPr>
              <w:t>PLO1</w:t>
            </w:r>
          </w:p>
        </w:tc>
        <w:tc>
          <w:tcPr>
            <w:tcW w:w="809" w:type="dxa"/>
            <w:tcBorders>
              <w:top w:val="single" w:sz="4" w:space="0" w:color="000000"/>
              <w:left w:val="single" w:sz="4" w:space="0" w:color="000000"/>
              <w:bottom w:val="single" w:sz="4" w:space="0" w:color="000000"/>
              <w:right w:val="single" w:sz="4" w:space="0" w:color="000000"/>
            </w:tcBorders>
            <w:hideMark/>
          </w:tcPr>
          <w:p w14:paraId="595AEAEC" w14:textId="77777777" w:rsidR="0072091A" w:rsidRPr="00F67731" w:rsidRDefault="0072091A" w:rsidP="00F47455">
            <w:pPr>
              <w:pStyle w:val="TableParagraph"/>
              <w:spacing w:line="276" w:lineRule="auto"/>
              <w:ind w:left="108"/>
              <w:rPr>
                <w:b/>
                <w:sz w:val="24"/>
                <w:szCs w:val="24"/>
              </w:rPr>
            </w:pPr>
            <w:r w:rsidRPr="00F67731">
              <w:rPr>
                <w:b/>
                <w:sz w:val="24"/>
                <w:szCs w:val="24"/>
              </w:rPr>
              <w:t>PLO2</w:t>
            </w:r>
          </w:p>
        </w:tc>
        <w:tc>
          <w:tcPr>
            <w:tcW w:w="900" w:type="dxa"/>
            <w:tcBorders>
              <w:top w:val="single" w:sz="4" w:space="0" w:color="000000"/>
              <w:left w:val="single" w:sz="4" w:space="0" w:color="000000"/>
              <w:bottom w:val="single" w:sz="4" w:space="0" w:color="000000"/>
              <w:right w:val="single" w:sz="4" w:space="0" w:color="000000"/>
            </w:tcBorders>
            <w:hideMark/>
          </w:tcPr>
          <w:p w14:paraId="0FF34AA9" w14:textId="77777777" w:rsidR="0072091A" w:rsidRPr="00F67731" w:rsidRDefault="0072091A" w:rsidP="00F47455">
            <w:pPr>
              <w:pStyle w:val="TableParagraph"/>
              <w:spacing w:line="276" w:lineRule="auto"/>
              <w:ind w:left="109"/>
              <w:rPr>
                <w:b/>
                <w:sz w:val="24"/>
                <w:szCs w:val="24"/>
              </w:rPr>
            </w:pPr>
            <w:r w:rsidRPr="00F67731">
              <w:rPr>
                <w:b/>
                <w:sz w:val="24"/>
                <w:szCs w:val="24"/>
              </w:rPr>
              <w:t>PLO3</w:t>
            </w:r>
          </w:p>
        </w:tc>
        <w:tc>
          <w:tcPr>
            <w:tcW w:w="900" w:type="dxa"/>
            <w:tcBorders>
              <w:top w:val="single" w:sz="4" w:space="0" w:color="000000"/>
              <w:left w:val="single" w:sz="4" w:space="0" w:color="000000"/>
              <w:bottom w:val="single" w:sz="4" w:space="0" w:color="000000"/>
              <w:right w:val="single" w:sz="4" w:space="0" w:color="000000"/>
            </w:tcBorders>
            <w:hideMark/>
          </w:tcPr>
          <w:p w14:paraId="0383F098" w14:textId="77777777" w:rsidR="0072091A" w:rsidRPr="00F67731" w:rsidRDefault="0072091A" w:rsidP="00F47455">
            <w:pPr>
              <w:pStyle w:val="TableParagraph"/>
              <w:spacing w:line="276" w:lineRule="auto"/>
              <w:ind w:left="109"/>
              <w:rPr>
                <w:b/>
                <w:sz w:val="24"/>
                <w:szCs w:val="24"/>
              </w:rPr>
            </w:pPr>
            <w:r w:rsidRPr="00F67731">
              <w:rPr>
                <w:b/>
                <w:sz w:val="24"/>
                <w:szCs w:val="24"/>
              </w:rPr>
              <w:t>PLO4</w:t>
            </w:r>
          </w:p>
        </w:tc>
        <w:tc>
          <w:tcPr>
            <w:tcW w:w="812" w:type="dxa"/>
            <w:tcBorders>
              <w:top w:val="single" w:sz="4" w:space="0" w:color="000000"/>
              <w:left w:val="single" w:sz="4" w:space="0" w:color="000000"/>
              <w:bottom w:val="single" w:sz="4" w:space="0" w:color="000000"/>
              <w:right w:val="single" w:sz="4" w:space="0" w:color="000000"/>
            </w:tcBorders>
            <w:hideMark/>
          </w:tcPr>
          <w:p w14:paraId="77B1975C" w14:textId="77777777" w:rsidR="0072091A" w:rsidRPr="00F67731" w:rsidRDefault="0072091A" w:rsidP="00F47455">
            <w:pPr>
              <w:pStyle w:val="TableParagraph"/>
              <w:spacing w:line="276" w:lineRule="auto"/>
              <w:ind w:left="109"/>
              <w:rPr>
                <w:b/>
                <w:sz w:val="24"/>
                <w:szCs w:val="24"/>
              </w:rPr>
            </w:pPr>
            <w:r w:rsidRPr="00F67731">
              <w:rPr>
                <w:b/>
                <w:sz w:val="24"/>
                <w:szCs w:val="24"/>
              </w:rPr>
              <w:t>PLO5</w:t>
            </w:r>
          </w:p>
        </w:tc>
        <w:tc>
          <w:tcPr>
            <w:tcW w:w="809" w:type="dxa"/>
            <w:tcBorders>
              <w:top w:val="single" w:sz="4" w:space="0" w:color="000000"/>
              <w:left w:val="single" w:sz="4" w:space="0" w:color="000000"/>
              <w:bottom w:val="single" w:sz="4" w:space="0" w:color="000000"/>
              <w:right w:val="single" w:sz="4" w:space="0" w:color="000000"/>
            </w:tcBorders>
            <w:hideMark/>
          </w:tcPr>
          <w:p w14:paraId="7308A1B3" w14:textId="77777777" w:rsidR="0072091A" w:rsidRPr="00F67731" w:rsidRDefault="0072091A" w:rsidP="00F47455">
            <w:pPr>
              <w:pStyle w:val="TableParagraph"/>
              <w:spacing w:line="276" w:lineRule="auto"/>
              <w:ind w:left="108"/>
              <w:rPr>
                <w:b/>
                <w:sz w:val="24"/>
                <w:szCs w:val="24"/>
              </w:rPr>
            </w:pPr>
            <w:r w:rsidRPr="00F67731">
              <w:rPr>
                <w:b/>
                <w:sz w:val="24"/>
                <w:szCs w:val="24"/>
              </w:rPr>
              <w:t>PLO6</w:t>
            </w:r>
          </w:p>
        </w:tc>
        <w:tc>
          <w:tcPr>
            <w:tcW w:w="811" w:type="dxa"/>
            <w:tcBorders>
              <w:top w:val="single" w:sz="4" w:space="0" w:color="000000"/>
              <w:left w:val="single" w:sz="4" w:space="0" w:color="000000"/>
              <w:bottom w:val="single" w:sz="4" w:space="0" w:color="000000"/>
              <w:right w:val="single" w:sz="4" w:space="0" w:color="000000"/>
            </w:tcBorders>
            <w:hideMark/>
          </w:tcPr>
          <w:p w14:paraId="2D3044D8" w14:textId="77777777" w:rsidR="0072091A" w:rsidRPr="00F67731" w:rsidRDefault="0072091A" w:rsidP="00F47455">
            <w:pPr>
              <w:pStyle w:val="TableParagraph"/>
              <w:spacing w:line="276" w:lineRule="auto"/>
              <w:ind w:left="108"/>
              <w:rPr>
                <w:b/>
                <w:sz w:val="24"/>
                <w:szCs w:val="24"/>
              </w:rPr>
            </w:pPr>
            <w:r w:rsidRPr="00F67731">
              <w:rPr>
                <w:b/>
                <w:sz w:val="24"/>
                <w:szCs w:val="24"/>
              </w:rPr>
              <w:t>PLO7</w:t>
            </w:r>
          </w:p>
        </w:tc>
      </w:tr>
      <w:tr w:rsidR="0072091A" w:rsidRPr="00F67731" w14:paraId="6F0327A6" w14:textId="77777777" w:rsidTr="00F47455">
        <w:trPr>
          <w:trHeight w:val="304"/>
          <w:jc w:val="center"/>
        </w:trPr>
        <w:tc>
          <w:tcPr>
            <w:tcW w:w="883" w:type="dxa"/>
            <w:tcBorders>
              <w:top w:val="single" w:sz="4" w:space="0" w:color="000000"/>
              <w:left w:val="single" w:sz="4" w:space="0" w:color="000000"/>
              <w:bottom w:val="single" w:sz="4" w:space="0" w:color="000000"/>
              <w:right w:val="single" w:sz="4" w:space="0" w:color="000000"/>
            </w:tcBorders>
            <w:hideMark/>
          </w:tcPr>
          <w:p w14:paraId="05381AB1" w14:textId="77777777" w:rsidR="0072091A" w:rsidRPr="00F67731" w:rsidRDefault="0072091A" w:rsidP="00F47455">
            <w:pPr>
              <w:pStyle w:val="TableParagraph"/>
              <w:spacing w:line="276" w:lineRule="auto"/>
              <w:ind w:left="88" w:right="137"/>
              <w:jc w:val="center"/>
              <w:rPr>
                <w:b/>
                <w:sz w:val="24"/>
                <w:szCs w:val="24"/>
              </w:rPr>
            </w:pPr>
            <w:r w:rsidRPr="00F67731">
              <w:rPr>
                <w:b/>
                <w:sz w:val="24"/>
                <w:szCs w:val="24"/>
              </w:rPr>
              <w:t>CLO1</w:t>
            </w:r>
          </w:p>
        </w:tc>
        <w:tc>
          <w:tcPr>
            <w:tcW w:w="811" w:type="dxa"/>
            <w:tcBorders>
              <w:top w:val="single" w:sz="4" w:space="0" w:color="000000"/>
              <w:left w:val="single" w:sz="4" w:space="0" w:color="000000"/>
              <w:bottom w:val="single" w:sz="4" w:space="0" w:color="000000"/>
              <w:right w:val="single" w:sz="4" w:space="0" w:color="000000"/>
            </w:tcBorders>
            <w:hideMark/>
          </w:tcPr>
          <w:p w14:paraId="5464AFD2" w14:textId="77777777" w:rsidR="0072091A" w:rsidRPr="00F67731" w:rsidRDefault="0072091A" w:rsidP="00F47455">
            <w:pPr>
              <w:pStyle w:val="TableParagraph"/>
              <w:spacing w:line="276" w:lineRule="auto"/>
              <w:ind w:left="108"/>
              <w:rPr>
                <w:b/>
                <w:sz w:val="24"/>
                <w:szCs w:val="24"/>
              </w:rPr>
            </w:pPr>
            <w:r w:rsidRPr="00F67731">
              <w:rPr>
                <w:b/>
                <w:sz w:val="24"/>
                <w:szCs w:val="24"/>
              </w:rPr>
              <w:t>3</w:t>
            </w:r>
          </w:p>
        </w:tc>
        <w:tc>
          <w:tcPr>
            <w:tcW w:w="809" w:type="dxa"/>
            <w:tcBorders>
              <w:top w:val="single" w:sz="4" w:space="0" w:color="000000"/>
              <w:left w:val="single" w:sz="4" w:space="0" w:color="000000"/>
              <w:bottom w:val="single" w:sz="4" w:space="0" w:color="000000"/>
              <w:right w:val="single" w:sz="4" w:space="0" w:color="000000"/>
            </w:tcBorders>
            <w:hideMark/>
          </w:tcPr>
          <w:p w14:paraId="35B9FBFB"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14:paraId="3B04AD37"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14:paraId="3D75F970"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812" w:type="dxa"/>
            <w:tcBorders>
              <w:top w:val="single" w:sz="4" w:space="0" w:color="000000"/>
              <w:left w:val="single" w:sz="4" w:space="0" w:color="000000"/>
              <w:bottom w:val="single" w:sz="4" w:space="0" w:color="000000"/>
              <w:right w:val="single" w:sz="4" w:space="0" w:color="000000"/>
            </w:tcBorders>
            <w:hideMark/>
          </w:tcPr>
          <w:p w14:paraId="71EF0B16"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809" w:type="dxa"/>
            <w:tcBorders>
              <w:top w:val="single" w:sz="4" w:space="0" w:color="000000"/>
              <w:left w:val="single" w:sz="4" w:space="0" w:color="000000"/>
              <w:bottom w:val="single" w:sz="4" w:space="0" w:color="000000"/>
              <w:right w:val="single" w:sz="4" w:space="0" w:color="000000"/>
            </w:tcBorders>
            <w:hideMark/>
          </w:tcPr>
          <w:p w14:paraId="7A893D2E"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811" w:type="dxa"/>
            <w:tcBorders>
              <w:top w:val="single" w:sz="4" w:space="0" w:color="000000"/>
              <w:left w:val="single" w:sz="4" w:space="0" w:color="000000"/>
              <w:bottom w:val="single" w:sz="4" w:space="0" w:color="000000"/>
              <w:right w:val="single" w:sz="4" w:space="0" w:color="000000"/>
            </w:tcBorders>
            <w:hideMark/>
          </w:tcPr>
          <w:p w14:paraId="7DFD0704" w14:textId="77777777" w:rsidR="0072091A" w:rsidRPr="00F67731" w:rsidRDefault="0072091A" w:rsidP="00F47455">
            <w:pPr>
              <w:pStyle w:val="TableParagraph"/>
              <w:spacing w:line="276" w:lineRule="auto"/>
              <w:ind w:left="108"/>
              <w:rPr>
                <w:b/>
                <w:sz w:val="24"/>
                <w:szCs w:val="24"/>
              </w:rPr>
            </w:pPr>
            <w:r w:rsidRPr="00F67731">
              <w:rPr>
                <w:b/>
                <w:sz w:val="24"/>
                <w:szCs w:val="24"/>
              </w:rPr>
              <w:t>2</w:t>
            </w:r>
          </w:p>
        </w:tc>
      </w:tr>
      <w:tr w:rsidR="0072091A" w:rsidRPr="00F67731" w14:paraId="3E0857D0" w14:textId="77777777" w:rsidTr="00F47455">
        <w:trPr>
          <w:trHeight w:val="254"/>
          <w:jc w:val="center"/>
        </w:trPr>
        <w:tc>
          <w:tcPr>
            <w:tcW w:w="883" w:type="dxa"/>
            <w:tcBorders>
              <w:top w:val="single" w:sz="4" w:space="0" w:color="000000"/>
              <w:left w:val="single" w:sz="4" w:space="0" w:color="000000"/>
              <w:bottom w:val="single" w:sz="4" w:space="0" w:color="000000"/>
              <w:right w:val="single" w:sz="4" w:space="0" w:color="000000"/>
            </w:tcBorders>
            <w:hideMark/>
          </w:tcPr>
          <w:p w14:paraId="67150D9A" w14:textId="77777777" w:rsidR="0072091A" w:rsidRPr="00F67731" w:rsidRDefault="0072091A" w:rsidP="00F47455">
            <w:pPr>
              <w:pStyle w:val="TableParagraph"/>
              <w:spacing w:line="276" w:lineRule="auto"/>
              <w:ind w:left="88" w:right="137"/>
              <w:jc w:val="center"/>
              <w:rPr>
                <w:b/>
                <w:sz w:val="24"/>
                <w:szCs w:val="24"/>
              </w:rPr>
            </w:pPr>
            <w:r w:rsidRPr="00F67731">
              <w:rPr>
                <w:b/>
                <w:sz w:val="24"/>
                <w:szCs w:val="24"/>
              </w:rPr>
              <w:t>CLO2</w:t>
            </w:r>
          </w:p>
        </w:tc>
        <w:tc>
          <w:tcPr>
            <w:tcW w:w="811" w:type="dxa"/>
            <w:tcBorders>
              <w:top w:val="single" w:sz="4" w:space="0" w:color="000000"/>
              <w:left w:val="single" w:sz="4" w:space="0" w:color="000000"/>
              <w:bottom w:val="single" w:sz="4" w:space="0" w:color="000000"/>
              <w:right w:val="single" w:sz="4" w:space="0" w:color="000000"/>
            </w:tcBorders>
            <w:hideMark/>
          </w:tcPr>
          <w:p w14:paraId="2DB7C85B" w14:textId="77777777" w:rsidR="0072091A" w:rsidRPr="00F67731" w:rsidRDefault="0072091A" w:rsidP="00F47455">
            <w:pPr>
              <w:pStyle w:val="TableParagraph"/>
              <w:spacing w:line="276" w:lineRule="auto"/>
              <w:ind w:left="108"/>
              <w:rPr>
                <w:b/>
                <w:sz w:val="24"/>
                <w:szCs w:val="24"/>
              </w:rPr>
            </w:pPr>
          </w:p>
        </w:tc>
        <w:tc>
          <w:tcPr>
            <w:tcW w:w="809" w:type="dxa"/>
            <w:tcBorders>
              <w:top w:val="single" w:sz="4" w:space="0" w:color="000000"/>
              <w:left w:val="single" w:sz="4" w:space="0" w:color="000000"/>
              <w:bottom w:val="single" w:sz="4" w:space="0" w:color="000000"/>
              <w:right w:val="single" w:sz="4" w:space="0" w:color="000000"/>
            </w:tcBorders>
            <w:hideMark/>
          </w:tcPr>
          <w:p w14:paraId="7E8E04C0" w14:textId="77777777" w:rsidR="0072091A" w:rsidRPr="00F67731" w:rsidRDefault="0072091A" w:rsidP="00F47455">
            <w:pPr>
              <w:pStyle w:val="TableParagraph"/>
              <w:spacing w:line="276" w:lineRule="auto"/>
              <w:ind w:left="108"/>
              <w:rPr>
                <w:b/>
                <w:sz w:val="24"/>
                <w:szCs w:val="24"/>
              </w:rPr>
            </w:pPr>
            <w:r w:rsidRPr="00F67731">
              <w:rPr>
                <w:b/>
                <w:sz w:val="24"/>
                <w:szCs w:val="24"/>
              </w:rPr>
              <w:t>3</w:t>
            </w:r>
          </w:p>
        </w:tc>
        <w:tc>
          <w:tcPr>
            <w:tcW w:w="900" w:type="dxa"/>
            <w:tcBorders>
              <w:top w:val="single" w:sz="4" w:space="0" w:color="000000"/>
              <w:left w:val="single" w:sz="4" w:space="0" w:color="000000"/>
              <w:bottom w:val="single" w:sz="4" w:space="0" w:color="000000"/>
              <w:right w:val="single" w:sz="4" w:space="0" w:color="000000"/>
            </w:tcBorders>
            <w:hideMark/>
          </w:tcPr>
          <w:p w14:paraId="295934B6"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14:paraId="5E47E070" w14:textId="77777777" w:rsidR="0072091A" w:rsidRPr="00F67731" w:rsidRDefault="0072091A" w:rsidP="00F47455">
            <w:pPr>
              <w:pStyle w:val="TableParagraph"/>
              <w:spacing w:line="276" w:lineRule="auto"/>
              <w:ind w:left="109"/>
              <w:rPr>
                <w:b/>
                <w:sz w:val="24"/>
                <w:szCs w:val="24"/>
              </w:rPr>
            </w:pPr>
            <w:r w:rsidRPr="00F67731">
              <w:rPr>
                <w:b/>
                <w:sz w:val="24"/>
                <w:szCs w:val="24"/>
              </w:rPr>
              <w:t>2</w:t>
            </w:r>
          </w:p>
        </w:tc>
        <w:tc>
          <w:tcPr>
            <w:tcW w:w="812" w:type="dxa"/>
            <w:tcBorders>
              <w:top w:val="single" w:sz="4" w:space="0" w:color="000000"/>
              <w:left w:val="single" w:sz="4" w:space="0" w:color="000000"/>
              <w:bottom w:val="single" w:sz="4" w:space="0" w:color="000000"/>
              <w:right w:val="single" w:sz="4" w:space="0" w:color="000000"/>
            </w:tcBorders>
            <w:hideMark/>
          </w:tcPr>
          <w:p w14:paraId="067A1CFB"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809" w:type="dxa"/>
            <w:tcBorders>
              <w:top w:val="single" w:sz="4" w:space="0" w:color="000000"/>
              <w:left w:val="single" w:sz="4" w:space="0" w:color="000000"/>
              <w:bottom w:val="single" w:sz="4" w:space="0" w:color="000000"/>
              <w:right w:val="single" w:sz="4" w:space="0" w:color="000000"/>
            </w:tcBorders>
            <w:hideMark/>
          </w:tcPr>
          <w:p w14:paraId="15B67911"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811" w:type="dxa"/>
            <w:tcBorders>
              <w:top w:val="single" w:sz="4" w:space="0" w:color="000000"/>
              <w:left w:val="single" w:sz="4" w:space="0" w:color="000000"/>
              <w:bottom w:val="single" w:sz="4" w:space="0" w:color="000000"/>
              <w:right w:val="single" w:sz="4" w:space="0" w:color="000000"/>
            </w:tcBorders>
            <w:hideMark/>
          </w:tcPr>
          <w:p w14:paraId="144F3747"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r>
      <w:tr w:rsidR="0072091A" w:rsidRPr="00F67731" w14:paraId="6047938C" w14:textId="77777777" w:rsidTr="00F47455">
        <w:trPr>
          <w:trHeight w:val="251"/>
          <w:jc w:val="center"/>
        </w:trPr>
        <w:tc>
          <w:tcPr>
            <w:tcW w:w="883" w:type="dxa"/>
            <w:tcBorders>
              <w:top w:val="single" w:sz="4" w:space="0" w:color="000000"/>
              <w:left w:val="single" w:sz="4" w:space="0" w:color="000000"/>
              <w:bottom w:val="single" w:sz="4" w:space="0" w:color="000000"/>
              <w:right w:val="single" w:sz="4" w:space="0" w:color="000000"/>
            </w:tcBorders>
            <w:hideMark/>
          </w:tcPr>
          <w:p w14:paraId="611DA92B" w14:textId="77777777" w:rsidR="0072091A" w:rsidRPr="00F67731" w:rsidRDefault="0072091A" w:rsidP="00F47455">
            <w:pPr>
              <w:pStyle w:val="TableParagraph"/>
              <w:spacing w:line="276" w:lineRule="auto"/>
              <w:ind w:left="88" w:right="137"/>
              <w:jc w:val="center"/>
              <w:rPr>
                <w:b/>
                <w:sz w:val="24"/>
                <w:szCs w:val="24"/>
              </w:rPr>
            </w:pPr>
            <w:r w:rsidRPr="00F67731">
              <w:rPr>
                <w:b/>
                <w:sz w:val="24"/>
                <w:szCs w:val="24"/>
              </w:rPr>
              <w:t>CLO3</w:t>
            </w:r>
          </w:p>
        </w:tc>
        <w:tc>
          <w:tcPr>
            <w:tcW w:w="811" w:type="dxa"/>
            <w:tcBorders>
              <w:top w:val="single" w:sz="4" w:space="0" w:color="000000"/>
              <w:left w:val="single" w:sz="4" w:space="0" w:color="000000"/>
              <w:bottom w:val="single" w:sz="4" w:space="0" w:color="000000"/>
              <w:right w:val="single" w:sz="4" w:space="0" w:color="000000"/>
            </w:tcBorders>
            <w:hideMark/>
          </w:tcPr>
          <w:p w14:paraId="49EFB1F5"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809" w:type="dxa"/>
            <w:tcBorders>
              <w:top w:val="single" w:sz="4" w:space="0" w:color="000000"/>
              <w:left w:val="single" w:sz="4" w:space="0" w:color="000000"/>
              <w:bottom w:val="single" w:sz="4" w:space="0" w:color="000000"/>
              <w:right w:val="single" w:sz="4" w:space="0" w:color="000000"/>
            </w:tcBorders>
            <w:hideMark/>
          </w:tcPr>
          <w:p w14:paraId="0B8AEDF5"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14:paraId="6BD77D55" w14:textId="77777777" w:rsidR="0072091A" w:rsidRPr="00F67731" w:rsidRDefault="0072091A" w:rsidP="00F47455">
            <w:pPr>
              <w:pStyle w:val="TableParagraph"/>
              <w:spacing w:line="276" w:lineRule="auto"/>
              <w:ind w:left="109"/>
              <w:rPr>
                <w:b/>
                <w:sz w:val="24"/>
                <w:szCs w:val="24"/>
              </w:rPr>
            </w:pPr>
            <w:r>
              <w:rPr>
                <w:b/>
                <w:sz w:val="24"/>
                <w:szCs w:val="24"/>
              </w:rPr>
              <w:t>2</w:t>
            </w:r>
          </w:p>
        </w:tc>
        <w:tc>
          <w:tcPr>
            <w:tcW w:w="900" w:type="dxa"/>
            <w:tcBorders>
              <w:top w:val="single" w:sz="4" w:space="0" w:color="000000"/>
              <w:left w:val="single" w:sz="4" w:space="0" w:color="000000"/>
              <w:bottom w:val="single" w:sz="4" w:space="0" w:color="000000"/>
              <w:right w:val="single" w:sz="4" w:space="0" w:color="000000"/>
            </w:tcBorders>
            <w:hideMark/>
          </w:tcPr>
          <w:p w14:paraId="44F021F6"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812" w:type="dxa"/>
            <w:tcBorders>
              <w:top w:val="single" w:sz="4" w:space="0" w:color="000000"/>
              <w:left w:val="single" w:sz="4" w:space="0" w:color="000000"/>
              <w:bottom w:val="single" w:sz="4" w:space="0" w:color="000000"/>
              <w:right w:val="single" w:sz="4" w:space="0" w:color="000000"/>
            </w:tcBorders>
            <w:hideMark/>
          </w:tcPr>
          <w:p w14:paraId="4B53AC6A" w14:textId="77777777" w:rsidR="0072091A" w:rsidRPr="00F67731" w:rsidRDefault="0072091A" w:rsidP="00F47455">
            <w:pPr>
              <w:pStyle w:val="TableParagraph"/>
              <w:spacing w:line="276" w:lineRule="auto"/>
              <w:ind w:left="109"/>
              <w:rPr>
                <w:b/>
                <w:sz w:val="24"/>
                <w:szCs w:val="24"/>
              </w:rPr>
            </w:pPr>
            <w:r w:rsidRPr="00F67731">
              <w:rPr>
                <w:b/>
                <w:sz w:val="24"/>
                <w:szCs w:val="24"/>
              </w:rPr>
              <w:t>3</w:t>
            </w:r>
          </w:p>
        </w:tc>
        <w:tc>
          <w:tcPr>
            <w:tcW w:w="809" w:type="dxa"/>
            <w:tcBorders>
              <w:top w:val="single" w:sz="4" w:space="0" w:color="000000"/>
              <w:left w:val="single" w:sz="4" w:space="0" w:color="000000"/>
              <w:bottom w:val="single" w:sz="4" w:space="0" w:color="000000"/>
              <w:right w:val="single" w:sz="4" w:space="0" w:color="000000"/>
            </w:tcBorders>
            <w:hideMark/>
          </w:tcPr>
          <w:p w14:paraId="640A3460"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811" w:type="dxa"/>
            <w:tcBorders>
              <w:top w:val="single" w:sz="4" w:space="0" w:color="000000"/>
              <w:left w:val="single" w:sz="4" w:space="0" w:color="000000"/>
              <w:bottom w:val="single" w:sz="4" w:space="0" w:color="000000"/>
              <w:right w:val="single" w:sz="4" w:space="0" w:color="000000"/>
            </w:tcBorders>
            <w:hideMark/>
          </w:tcPr>
          <w:p w14:paraId="768826DB"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r>
      <w:tr w:rsidR="0072091A" w:rsidRPr="00F67731" w14:paraId="00ED3D9B" w14:textId="77777777" w:rsidTr="00F47455">
        <w:trPr>
          <w:trHeight w:val="253"/>
          <w:jc w:val="center"/>
        </w:trPr>
        <w:tc>
          <w:tcPr>
            <w:tcW w:w="883" w:type="dxa"/>
            <w:tcBorders>
              <w:top w:val="single" w:sz="4" w:space="0" w:color="000000"/>
              <w:left w:val="single" w:sz="4" w:space="0" w:color="000000"/>
              <w:bottom w:val="single" w:sz="4" w:space="0" w:color="000000"/>
              <w:right w:val="single" w:sz="4" w:space="0" w:color="000000"/>
            </w:tcBorders>
            <w:hideMark/>
          </w:tcPr>
          <w:p w14:paraId="34F44298" w14:textId="77777777" w:rsidR="0072091A" w:rsidRPr="00F67731" w:rsidRDefault="0072091A" w:rsidP="00F47455">
            <w:pPr>
              <w:pStyle w:val="TableParagraph"/>
              <w:spacing w:line="276" w:lineRule="auto"/>
              <w:ind w:left="88" w:right="137"/>
              <w:jc w:val="center"/>
              <w:rPr>
                <w:b/>
                <w:sz w:val="24"/>
                <w:szCs w:val="24"/>
              </w:rPr>
            </w:pPr>
            <w:r w:rsidRPr="00F67731">
              <w:rPr>
                <w:b/>
                <w:sz w:val="24"/>
                <w:szCs w:val="24"/>
              </w:rPr>
              <w:t>CLO4</w:t>
            </w:r>
          </w:p>
        </w:tc>
        <w:tc>
          <w:tcPr>
            <w:tcW w:w="811" w:type="dxa"/>
            <w:tcBorders>
              <w:top w:val="single" w:sz="4" w:space="0" w:color="000000"/>
              <w:left w:val="single" w:sz="4" w:space="0" w:color="000000"/>
              <w:bottom w:val="single" w:sz="4" w:space="0" w:color="000000"/>
              <w:right w:val="single" w:sz="4" w:space="0" w:color="000000"/>
            </w:tcBorders>
            <w:hideMark/>
          </w:tcPr>
          <w:p w14:paraId="19AB87CE"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809" w:type="dxa"/>
            <w:tcBorders>
              <w:top w:val="single" w:sz="4" w:space="0" w:color="000000"/>
              <w:left w:val="single" w:sz="4" w:space="0" w:color="000000"/>
              <w:bottom w:val="single" w:sz="4" w:space="0" w:color="000000"/>
              <w:right w:val="single" w:sz="4" w:space="0" w:color="000000"/>
            </w:tcBorders>
            <w:hideMark/>
          </w:tcPr>
          <w:p w14:paraId="6485A15B"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14:paraId="758C10BF"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14:paraId="196B76C9" w14:textId="77777777" w:rsidR="0072091A" w:rsidRPr="00F67731" w:rsidRDefault="0072091A" w:rsidP="00F47455">
            <w:pPr>
              <w:pStyle w:val="TableParagraph"/>
              <w:spacing w:line="276" w:lineRule="auto"/>
              <w:ind w:left="109"/>
              <w:rPr>
                <w:b/>
                <w:sz w:val="24"/>
                <w:szCs w:val="24"/>
              </w:rPr>
            </w:pPr>
            <w:r w:rsidRPr="00F67731">
              <w:rPr>
                <w:b/>
                <w:sz w:val="24"/>
                <w:szCs w:val="24"/>
              </w:rPr>
              <w:t>2</w:t>
            </w:r>
          </w:p>
        </w:tc>
        <w:tc>
          <w:tcPr>
            <w:tcW w:w="812" w:type="dxa"/>
            <w:tcBorders>
              <w:top w:val="single" w:sz="4" w:space="0" w:color="000000"/>
              <w:left w:val="single" w:sz="4" w:space="0" w:color="000000"/>
              <w:bottom w:val="single" w:sz="4" w:space="0" w:color="000000"/>
              <w:right w:val="single" w:sz="4" w:space="0" w:color="000000"/>
            </w:tcBorders>
            <w:hideMark/>
          </w:tcPr>
          <w:p w14:paraId="4AB8B930"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809" w:type="dxa"/>
            <w:tcBorders>
              <w:top w:val="single" w:sz="4" w:space="0" w:color="000000"/>
              <w:left w:val="single" w:sz="4" w:space="0" w:color="000000"/>
              <w:bottom w:val="single" w:sz="4" w:space="0" w:color="000000"/>
              <w:right w:val="single" w:sz="4" w:space="0" w:color="000000"/>
            </w:tcBorders>
            <w:hideMark/>
          </w:tcPr>
          <w:p w14:paraId="2BA53ACF" w14:textId="77777777" w:rsidR="0072091A" w:rsidRPr="00F67731" w:rsidRDefault="0072091A" w:rsidP="00F47455">
            <w:pPr>
              <w:pStyle w:val="TableParagraph"/>
              <w:spacing w:line="276" w:lineRule="auto"/>
              <w:ind w:left="108"/>
              <w:rPr>
                <w:b/>
                <w:sz w:val="24"/>
                <w:szCs w:val="24"/>
              </w:rPr>
            </w:pPr>
            <w:r w:rsidRPr="00F67731">
              <w:rPr>
                <w:b/>
                <w:sz w:val="24"/>
                <w:szCs w:val="24"/>
              </w:rPr>
              <w:t>-</w:t>
            </w:r>
            <w:r>
              <w:rPr>
                <w:b/>
                <w:sz w:val="24"/>
                <w:szCs w:val="24"/>
              </w:rPr>
              <w:t>2</w:t>
            </w:r>
          </w:p>
        </w:tc>
        <w:tc>
          <w:tcPr>
            <w:tcW w:w="811" w:type="dxa"/>
            <w:tcBorders>
              <w:top w:val="single" w:sz="4" w:space="0" w:color="000000"/>
              <w:left w:val="single" w:sz="4" w:space="0" w:color="000000"/>
              <w:bottom w:val="single" w:sz="4" w:space="0" w:color="000000"/>
              <w:right w:val="single" w:sz="4" w:space="0" w:color="000000"/>
            </w:tcBorders>
            <w:hideMark/>
          </w:tcPr>
          <w:p w14:paraId="7CCDDEE7" w14:textId="77777777" w:rsidR="0072091A" w:rsidRPr="00F67731" w:rsidRDefault="0072091A" w:rsidP="00F47455">
            <w:pPr>
              <w:pStyle w:val="TableParagraph"/>
              <w:spacing w:line="276" w:lineRule="auto"/>
              <w:ind w:left="108"/>
              <w:rPr>
                <w:b/>
                <w:sz w:val="24"/>
                <w:szCs w:val="24"/>
              </w:rPr>
            </w:pPr>
            <w:r w:rsidRPr="00F67731">
              <w:rPr>
                <w:b/>
                <w:sz w:val="24"/>
                <w:szCs w:val="24"/>
              </w:rPr>
              <w:t>-</w:t>
            </w:r>
          </w:p>
        </w:tc>
      </w:tr>
      <w:tr w:rsidR="0072091A" w:rsidRPr="00F67731" w14:paraId="0B3EBA2A" w14:textId="77777777" w:rsidTr="00F47455">
        <w:trPr>
          <w:trHeight w:val="254"/>
          <w:jc w:val="center"/>
        </w:trPr>
        <w:tc>
          <w:tcPr>
            <w:tcW w:w="883" w:type="dxa"/>
            <w:tcBorders>
              <w:top w:val="single" w:sz="4" w:space="0" w:color="000000"/>
              <w:left w:val="single" w:sz="4" w:space="0" w:color="000000"/>
              <w:bottom w:val="single" w:sz="4" w:space="0" w:color="000000"/>
              <w:right w:val="single" w:sz="4" w:space="0" w:color="000000"/>
            </w:tcBorders>
            <w:hideMark/>
          </w:tcPr>
          <w:p w14:paraId="28611630" w14:textId="77777777" w:rsidR="0072091A" w:rsidRPr="00F67731" w:rsidRDefault="0072091A" w:rsidP="00F47455">
            <w:pPr>
              <w:pStyle w:val="TableParagraph"/>
              <w:spacing w:line="276" w:lineRule="auto"/>
              <w:ind w:left="88" w:right="137"/>
              <w:jc w:val="center"/>
              <w:rPr>
                <w:b/>
                <w:sz w:val="24"/>
                <w:szCs w:val="24"/>
              </w:rPr>
            </w:pPr>
            <w:r w:rsidRPr="00F67731">
              <w:rPr>
                <w:b/>
                <w:sz w:val="24"/>
                <w:szCs w:val="24"/>
              </w:rPr>
              <w:t>CLO5</w:t>
            </w:r>
          </w:p>
        </w:tc>
        <w:tc>
          <w:tcPr>
            <w:tcW w:w="811" w:type="dxa"/>
            <w:tcBorders>
              <w:top w:val="single" w:sz="4" w:space="0" w:color="000000"/>
              <w:left w:val="single" w:sz="4" w:space="0" w:color="000000"/>
              <w:bottom w:val="single" w:sz="4" w:space="0" w:color="000000"/>
              <w:right w:val="single" w:sz="4" w:space="0" w:color="000000"/>
            </w:tcBorders>
            <w:hideMark/>
          </w:tcPr>
          <w:p w14:paraId="2F9CEFBA" w14:textId="77777777" w:rsidR="0072091A" w:rsidRPr="00F67731" w:rsidRDefault="0072091A" w:rsidP="00F47455">
            <w:pPr>
              <w:pStyle w:val="TableParagraph"/>
              <w:spacing w:line="276" w:lineRule="auto"/>
              <w:ind w:left="108"/>
              <w:rPr>
                <w:b/>
                <w:sz w:val="24"/>
                <w:szCs w:val="24"/>
              </w:rPr>
            </w:pPr>
            <w:r>
              <w:rPr>
                <w:b/>
                <w:sz w:val="24"/>
                <w:szCs w:val="24"/>
              </w:rPr>
              <w:t>3</w:t>
            </w:r>
          </w:p>
        </w:tc>
        <w:tc>
          <w:tcPr>
            <w:tcW w:w="809" w:type="dxa"/>
            <w:tcBorders>
              <w:top w:val="single" w:sz="4" w:space="0" w:color="000000"/>
              <w:left w:val="single" w:sz="4" w:space="0" w:color="000000"/>
              <w:bottom w:val="single" w:sz="4" w:space="0" w:color="000000"/>
              <w:right w:val="single" w:sz="4" w:space="0" w:color="000000"/>
            </w:tcBorders>
            <w:hideMark/>
          </w:tcPr>
          <w:p w14:paraId="32A59211" w14:textId="77777777" w:rsidR="0072091A" w:rsidRPr="00F67731" w:rsidRDefault="0072091A" w:rsidP="00F47455">
            <w:pPr>
              <w:pStyle w:val="TableParagraph"/>
              <w:spacing w:line="276" w:lineRule="auto"/>
              <w:ind w:left="108"/>
              <w:rPr>
                <w:b/>
                <w:sz w:val="24"/>
                <w:szCs w:val="24"/>
              </w:rPr>
            </w:pPr>
            <w:r w:rsidRPr="00F67731">
              <w:rPr>
                <w:b/>
                <w:sz w:val="24"/>
                <w:szCs w:val="24"/>
              </w:rPr>
              <w:t>3</w:t>
            </w:r>
          </w:p>
        </w:tc>
        <w:tc>
          <w:tcPr>
            <w:tcW w:w="900" w:type="dxa"/>
            <w:tcBorders>
              <w:top w:val="single" w:sz="4" w:space="0" w:color="000000"/>
              <w:left w:val="single" w:sz="4" w:space="0" w:color="000000"/>
              <w:bottom w:val="single" w:sz="4" w:space="0" w:color="000000"/>
              <w:right w:val="single" w:sz="4" w:space="0" w:color="000000"/>
            </w:tcBorders>
            <w:hideMark/>
          </w:tcPr>
          <w:p w14:paraId="14E1700E"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14:paraId="27948B10"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812" w:type="dxa"/>
            <w:tcBorders>
              <w:top w:val="single" w:sz="4" w:space="0" w:color="000000"/>
              <w:left w:val="single" w:sz="4" w:space="0" w:color="000000"/>
              <w:bottom w:val="single" w:sz="4" w:space="0" w:color="000000"/>
              <w:right w:val="single" w:sz="4" w:space="0" w:color="000000"/>
            </w:tcBorders>
            <w:hideMark/>
          </w:tcPr>
          <w:p w14:paraId="08A7A8F7" w14:textId="77777777" w:rsidR="0072091A" w:rsidRPr="00F67731" w:rsidRDefault="0072091A" w:rsidP="00F47455">
            <w:pPr>
              <w:pStyle w:val="TableParagraph"/>
              <w:spacing w:line="276" w:lineRule="auto"/>
              <w:ind w:left="109"/>
              <w:rPr>
                <w:b/>
                <w:sz w:val="24"/>
                <w:szCs w:val="24"/>
              </w:rPr>
            </w:pPr>
            <w:r w:rsidRPr="00F67731">
              <w:rPr>
                <w:b/>
                <w:sz w:val="24"/>
                <w:szCs w:val="24"/>
              </w:rPr>
              <w:t>-</w:t>
            </w:r>
          </w:p>
        </w:tc>
        <w:tc>
          <w:tcPr>
            <w:tcW w:w="809" w:type="dxa"/>
            <w:tcBorders>
              <w:top w:val="single" w:sz="4" w:space="0" w:color="000000"/>
              <w:left w:val="single" w:sz="4" w:space="0" w:color="000000"/>
              <w:bottom w:val="single" w:sz="4" w:space="0" w:color="000000"/>
              <w:right w:val="single" w:sz="4" w:space="0" w:color="000000"/>
            </w:tcBorders>
            <w:hideMark/>
          </w:tcPr>
          <w:p w14:paraId="2309B3C8" w14:textId="77777777" w:rsidR="0072091A" w:rsidRPr="00F67731" w:rsidRDefault="0072091A" w:rsidP="00F47455">
            <w:pPr>
              <w:pStyle w:val="TableParagraph"/>
              <w:spacing w:line="276" w:lineRule="auto"/>
              <w:ind w:left="108"/>
              <w:rPr>
                <w:b/>
                <w:sz w:val="24"/>
                <w:szCs w:val="24"/>
              </w:rPr>
            </w:pPr>
            <w:r w:rsidRPr="00F67731">
              <w:rPr>
                <w:b/>
                <w:sz w:val="24"/>
                <w:szCs w:val="24"/>
              </w:rPr>
              <w:t xml:space="preserve">- </w:t>
            </w:r>
          </w:p>
        </w:tc>
        <w:tc>
          <w:tcPr>
            <w:tcW w:w="811" w:type="dxa"/>
            <w:tcBorders>
              <w:top w:val="single" w:sz="4" w:space="0" w:color="000000"/>
              <w:left w:val="single" w:sz="4" w:space="0" w:color="000000"/>
              <w:bottom w:val="single" w:sz="4" w:space="0" w:color="000000"/>
              <w:right w:val="single" w:sz="4" w:space="0" w:color="000000"/>
            </w:tcBorders>
            <w:hideMark/>
          </w:tcPr>
          <w:p w14:paraId="4642C9A6" w14:textId="77777777" w:rsidR="0072091A" w:rsidRPr="00F67731" w:rsidRDefault="0072091A" w:rsidP="00F47455">
            <w:pPr>
              <w:pStyle w:val="TableParagraph"/>
              <w:spacing w:line="276" w:lineRule="auto"/>
              <w:ind w:left="108"/>
              <w:rPr>
                <w:b/>
                <w:sz w:val="24"/>
                <w:szCs w:val="24"/>
              </w:rPr>
            </w:pPr>
            <w:r>
              <w:rPr>
                <w:b/>
                <w:sz w:val="24"/>
                <w:szCs w:val="24"/>
              </w:rPr>
              <w:t>3</w:t>
            </w:r>
          </w:p>
        </w:tc>
      </w:tr>
    </w:tbl>
    <w:p w14:paraId="007898C1" w14:textId="77777777" w:rsidR="0072091A" w:rsidRDefault="0072091A" w:rsidP="0072091A">
      <w:pPr>
        <w:widowControl w:val="0"/>
        <w:autoSpaceDE w:val="0"/>
        <w:autoSpaceDN w:val="0"/>
        <w:spacing w:before="72" w:after="0" w:line="240" w:lineRule="auto"/>
        <w:ind w:right="1582"/>
        <w:outlineLvl w:val="2"/>
        <w:rPr>
          <w:rFonts w:ascii="Times New Roman" w:eastAsia="Times New Roman" w:hAnsi="Times New Roman"/>
          <w:sz w:val="24"/>
          <w:szCs w:val="24"/>
        </w:rPr>
      </w:pPr>
      <w:r>
        <w:rPr>
          <w:rFonts w:ascii="Times New Roman" w:eastAsia="Times New Roman" w:hAnsi="Times New Roman"/>
          <w:b/>
          <w:sz w:val="24"/>
          <w:szCs w:val="24"/>
        </w:rPr>
        <w:t>1</w:t>
      </w:r>
      <w:r>
        <w:rPr>
          <w:rFonts w:ascii="Times New Roman" w:eastAsia="Times New Roman" w:hAnsi="Times New Roman"/>
          <w:sz w:val="24"/>
          <w:szCs w:val="24"/>
        </w:rPr>
        <w:t xml:space="preserve"> = Less Connected; </w:t>
      </w:r>
      <w:r>
        <w:rPr>
          <w:rFonts w:ascii="Times New Roman" w:eastAsia="Times New Roman" w:hAnsi="Times New Roman"/>
          <w:b/>
          <w:sz w:val="24"/>
          <w:szCs w:val="24"/>
        </w:rPr>
        <w:t xml:space="preserve">2 </w:t>
      </w:r>
      <w:r>
        <w:rPr>
          <w:rFonts w:ascii="Times New Roman" w:eastAsia="Times New Roman" w:hAnsi="Times New Roman"/>
          <w:sz w:val="24"/>
          <w:szCs w:val="24"/>
        </w:rPr>
        <w:t xml:space="preserve">= Moderately Connected; </w:t>
      </w:r>
      <w:r>
        <w:rPr>
          <w:rFonts w:ascii="Times New Roman" w:eastAsia="Times New Roman" w:hAnsi="Times New Roman"/>
          <w:b/>
          <w:sz w:val="24"/>
          <w:szCs w:val="24"/>
        </w:rPr>
        <w:t>3</w:t>
      </w:r>
      <w:r>
        <w:rPr>
          <w:rFonts w:ascii="Times New Roman" w:eastAsia="Times New Roman" w:hAnsi="Times New Roman"/>
          <w:sz w:val="24"/>
          <w:szCs w:val="24"/>
        </w:rPr>
        <w:t xml:space="preserve"> = Highly Connected </w:t>
      </w:r>
    </w:p>
    <w:p w14:paraId="2D88E022" w14:textId="77777777" w:rsidR="0072091A" w:rsidRPr="00966668" w:rsidRDefault="0072091A" w:rsidP="0072091A">
      <w:pPr>
        <w:jc w:val="center"/>
        <w:rPr>
          <w:rFonts w:ascii="Times New Roman" w:hAnsi="Times New Roman"/>
          <w:b/>
          <w:sz w:val="24"/>
          <w:szCs w:val="24"/>
        </w:rPr>
      </w:pPr>
      <w:r w:rsidRPr="00966668">
        <w:rPr>
          <w:rFonts w:ascii="Times New Roman" w:hAnsi="Times New Roman"/>
          <w:b/>
          <w:sz w:val="24"/>
          <w:szCs w:val="24"/>
        </w:rPr>
        <w:t>Part-B:</w:t>
      </w:r>
    </w:p>
    <w:p w14:paraId="770B3EC8" w14:textId="77777777" w:rsidR="0072091A" w:rsidRPr="00966668" w:rsidRDefault="0072091A" w:rsidP="0072091A">
      <w:pPr>
        <w:rPr>
          <w:rFonts w:ascii="Times New Roman" w:hAnsi="Times New Roman"/>
          <w:b/>
          <w:sz w:val="24"/>
          <w:szCs w:val="24"/>
        </w:rPr>
      </w:pPr>
      <w:r w:rsidRPr="00966668">
        <w:rPr>
          <w:rFonts w:ascii="Times New Roman" w:hAnsi="Times New Roman"/>
          <w:b/>
          <w:sz w:val="24"/>
          <w:szCs w:val="24"/>
        </w:rPr>
        <w:t>14. Course Plan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111"/>
        <w:gridCol w:w="1417"/>
        <w:gridCol w:w="1451"/>
        <w:gridCol w:w="1101"/>
      </w:tblGrid>
      <w:tr w:rsidR="0072091A" w:rsidRPr="00966668" w14:paraId="2B6ED839" w14:textId="77777777" w:rsidTr="00F47455">
        <w:trPr>
          <w:trHeight w:val="845"/>
        </w:trPr>
        <w:tc>
          <w:tcPr>
            <w:tcW w:w="851" w:type="dxa"/>
          </w:tcPr>
          <w:p w14:paraId="05748079" w14:textId="77777777" w:rsidR="0072091A" w:rsidRPr="00D31E87" w:rsidRDefault="0072091A" w:rsidP="00F47455">
            <w:pPr>
              <w:spacing w:after="0" w:line="240" w:lineRule="auto"/>
              <w:ind w:left="720"/>
              <w:contextualSpacing/>
              <w:rPr>
                <w:rFonts w:ascii="Times New Roman" w:eastAsia="Times New Roman" w:hAnsi="Times New Roman"/>
                <w:color w:val="000000"/>
              </w:rPr>
            </w:pPr>
            <w:r w:rsidRPr="00D31E87">
              <w:rPr>
                <w:rFonts w:ascii="Times New Roman" w:eastAsia="Times New Roman" w:hAnsi="Times New Roman"/>
                <w:color w:val="000000"/>
              </w:rPr>
              <w:t>Week</w:t>
            </w:r>
          </w:p>
        </w:tc>
        <w:tc>
          <w:tcPr>
            <w:tcW w:w="4111" w:type="dxa"/>
          </w:tcPr>
          <w:p w14:paraId="61715CED" w14:textId="77777777" w:rsidR="0072091A" w:rsidRPr="00966668" w:rsidRDefault="0072091A" w:rsidP="00F47455">
            <w:pPr>
              <w:spacing w:after="0" w:line="240" w:lineRule="auto"/>
              <w:contextualSpacing/>
              <w:jc w:val="center"/>
              <w:rPr>
                <w:rFonts w:ascii="Times New Roman" w:eastAsia="Times New Roman" w:hAnsi="Times New Roman"/>
              </w:rPr>
            </w:pPr>
            <w:r w:rsidRPr="00966668">
              <w:rPr>
                <w:rFonts w:ascii="Times New Roman" w:eastAsia="Times New Roman" w:hAnsi="Times New Roman"/>
              </w:rPr>
              <w:t>Topic</w:t>
            </w:r>
          </w:p>
        </w:tc>
        <w:tc>
          <w:tcPr>
            <w:tcW w:w="1417" w:type="dxa"/>
          </w:tcPr>
          <w:p w14:paraId="5506C810" w14:textId="77777777" w:rsidR="0072091A" w:rsidRPr="00966668" w:rsidRDefault="0072091A" w:rsidP="00F47455">
            <w:pPr>
              <w:spacing w:after="0" w:line="240" w:lineRule="auto"/>
              <w:contextualSpacing/>
              <w:rPr>
                <w:rFonts w:ascii="Times New Roman" w:eastAsia="Times New Roman" w:hAnsi="Times New Roman"/>
              </w:rPr>
            </w:pPr>
            <w:proofErr w:type="spellStart"/>
            <w:r w:rsidRPr="00966668">
              <w:rPr>
                <w:rFonts w:ascii="Times New Roman" w:eastAsia="Times New Roman" w:hAnsi="Times New Roman"/>
              </w:rPr>
              <w:t>TeachingLearning</w:t>
            </w:r>
            <w:proofErr w:type="spellEnd"/>
            <w:r w:rsidRPr="00966668">
              <w:rPr>
                <w:rFonts w:ascii="Times New Roman" w:eastAsia="Times New Roman" w:hAnsi="Times New Roman"/>
              </w:rPr>
              <w:t xml:space="preserve"> Strategy</w:t>
            </w:r>
          </w:p>
        </w:tc>
        <w:tc>
          <w:tcPr>
            <w:tcW w:w="1451" w:type="dxa"/>
          </w:tcPr>
          <w:p w14:paraId="0035F119" w14:textId="77777777" w:rsidR="0072091A" w:rsidRPr="00966668" w:rsidRDefault="0072091A" w:rsidP="00F47455">
            <w:pPr>
              <w:spacing w:after="0" w:line="240" w:lineRule="auto"/>
              <w:contextualSpacing/>
              <w:rPr>
                <w:rFonts w:ascii="Times New Roman" w:eastAsia="Times New Roman" w:hAnsi="Times New Roman"/>
              </w:rPr>
            </w:pPr>
            <w:r w:rsidRPr="00966668">
              <w:rPr>
                <w:rFonts w:ascii="Times New Roman" w:eastAsia="Times New Roman" w:hAnsi="Times New Roman"/>
              </w:rPr>
              <w:t>Assessment Strategy</w:t>
            </w:r>
          </w:p>
        </w:tc>
        <w:tc>
          <w:tcPr>
            <w:tcW w:w="1101" w:type="dxa"/>
          </w:tcPr>
          <w:p w14:paraId="306EF30C" w14:textId="77777777" w:rsidR="0072091A" w:rsidRPr="00966668" w:rsidRDefault="0072091A" w:rsidP="00F47455">
            <w:pPr>
              <w:spacing w:after="0" w:line="240" w:lineRule="auto"/>
              <w:contextualSpacing/>
              <w:rPr>
                <w:rFonts w:ascii="Times New Roman" w:eastAsia="Times New Roman" w:hAnsi="Times New Roman"/>
              </w:rPr>
            </w:pPr>
            <w:r w:rsidRPr="00966668">
              <w:rPr>
                <w:rFonts w:ascii="Times New Roman" w:eastAsia="Times New Roman" w:hAnsi="Times New Roman"/>
              </w:rPr>
              <w:t>Corresponding CLOs</w:t>
            </w:r>
          </w:p>
        </w:tc>
      </w:tr>
      <w:tr w:rsidR="0072091A" w:rsidRPr="00966668" w14:paraId="17E0A52B" w14:textId="77777777" w:rsidTr="00F47455">
        <w:trPr>
          <w:trHeight w:val="1590"/>
        </w:trPr>
        <w:tc>
          <w:tcPr>
            <w:tcW w:w="851" w:type="dxa"/>
            <w:vMerge w:val="restart"/>
          </w:tcPr>
          <w:p w14:paraId="5669C1CC"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1</w:t>
            </w:r>
          </w:p>
        </w:tc>
        <w:tc>
          <w:tcPr>
            <w:tcW w:w="4111" w:type="dxa"/>
          </w:tcPr>
          <w:p w14:paraId="323C86B4" w14:textId="77777777" w:rsidR="0072091A" w:rsidRPr="00966668" w:rsidRDefault="0072091A" w:rsidP="00F47455">
            <w:pPr>
              <w:contextualSpacing/>
              <w:jc w:val="both"/>
              <w:rPr>
                <w:rFonts w:ascii="Times New Roman" w:eastAsia="Times New Roman" w:hAnsi="Times New Roman"/>
              </w:rPr>
            </w:pPr>
            <w:r w:rsidRPr="00966668">
              <w:rPr>
                <w:rFonts w:ascii="Times New Roman" w:eastAsia="Times New Roman" w:hAnsi="Times New Roman"/>
              </w:rPr>
              <w:t xml:space="preserve">L-1: </w:t>
            </w:r>
            <w:r w:rsidRPr="00966668">
              <w:rPr>
                <w:rFonts w:ascii="Times New Roman" w:eastAsia="Times New Roman" w:hAnsi="Times New Roman"/>
                <w:b/>
                <w:sz w:val="24"/>
                <w:szCs w:val="24"/>
              </w:rPr>
              <w:t xml:space="preserve">Business Strategy: An Introduction to Market Driven Strategy: </w:t>
            </w:r>
            <w:r w:rsidRPr="00966668">
              <w:rPr>
                <w:rFonts w:ascii="Times New Roman" w:eastAsia="Times New Roman" w:hAnsi="Times New Roman"/>
                <w:sz w:val="24"/>
                <w:szCs w:val="24"/>
              </w:rPr>
              <w:t xml:space="preserve">Introduction, Formation of Market Driven </w:t>
            </w:r>
            <w:proofErr w:type="spellStart"/>
            <w:r w:rsidRPr="00966668">
              <w:rPr>
                <w:rFonts w:ascii="Times New Roman" w:eastAsia="Times New Roman" w:hAnsi="Times New Roman"/>
                <w:sz w:val="24"/>
                <w:szCs w:val="24"/>
              </w:rPr>
              <w:t>Strategy.</w:t>
            </w:r>
            <w:r w:rsidRPr="00966668">
              <w:rPr>
                <w:rFonts w:ascii="Times New Roman" w:eastAsia="Times New Roman" w:hAnsi="Times New Roman"/>
              </w:rPr>
              <w:t>Valuation</w:t>
            </w:r>
            <w:proofErr w:type="spellEnd"/>
            <w:r w:rsidRPr="00966668">
              <w:rPr>
                <w:rFonts w:ascii="Times New Roman" w:eastAsia="Times New Roman" w:hAnsi="Times New Roman"/>
              </w:rPr>
              <w:t xml:space="preserve"> of Assets</w:t>
            </w:r>
          </w:p>
        </w:tc>
        <w:tc>
          <w:tcPr>
            <w:tcW w:w="1417" w:type="dxa"/>
            <w:vMerge w:val="restart"/>
          </w:tcPr>
          <w:p w14:paraId="570867D4"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sz w:val="24"/>
                <w:szCs w:val="24"/>
              </w:rPr>
              <w:t xml:space="preserve">Lecture ring </w:t>
            </w:r>
            <w:proofErr w:type="gramStart"/>
            <w:r w:rsidRPr="00966668">
              <w:rPr>
                <w:rFonts w:ascii="Times New Roman" w:eastAsia="Times New Roman" w:hAnsi="Times New Roman"/>
                <w:sz w:val="24"/>
                <w:szCs w:val="24"/>
              </w:rPr>
              <w:t>and  Discussion</w:t>
            </w:r>
            <w:proofErr w:type="gramEnd"/>
          </w:p>
        </w:tc>
        <w:tc>
          <w:tcPr>
            <w:tcW w:w="1451" w:type="dxa"/>
            <w:vMerge w:val="restart"/>
          </w:tcPr>
          <w:p w14:paraId="788411F2"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Feedback Quiz (</w:t>
            </w:r>
            <w:proofErr w:type="gramStart"/>
            <w:r w:rsidRPr="00966668">
              <w:rPr>
                <w:rFonts w:ascii="Times New Roman" w:eastAsia="Times New Roman" w:hAnsi="Times New Roman"/>
              </w:rPr>
              <w:t xml:space="preserve">Formative) </w:t>
            </w:r>
            <w:r w:rsidRPr="00966668">
              <w:rPr>
                <w:rFonts w:ascii="Times New Roman" w:eastAsia="Times New Roman" w:hAnsi="Times New Roman"/>
                <w:sz w:val="24"/>
                <w:szCs w:val="24"/>
              </w:rPr>
              <w:t xml:space="preserve"> Test</w:t>
            </w:r>
            <w:proofErr w:type="gramEnd"/>
            <w:r w:rsidRPr="00966668">
              <w:rPr>
                <w:rFonts w:ascii="Times New Roman" w:eastAsia="Times New Roman" w:hAnsi="Times New Roman"/>
                <w:sz w:val="24"/>
                <w:szCs w:val="24"/>
              </w:rPr>
              <w:t xml:space="preserve">) </w:t>
            </w:r>
          </w:p>
        </w:tc>
        <w:tc>
          <w:tcPr>
            <w:tcW w:w="1101" w:type="dxa"/>
            <w:vMerge w:val="restart"/>
          </w:tcPr>
          <w:p w14:paraId="7DB15A43"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 1</w:t>
            </w:r>
          </w:p>
        </w:tc>
      </w:tr>
      <w:tr w:rsidR="0072091A" w:rsidRPr="00966668" w14:paraId="078FDE6E" w14:textId="77777777" w:rsidTr="00F47455">
        <w:trPr>
          <w:trHeight w:val="555"/>
        </w:trPr>
        <w:tc>
          <w:tcPr>
            <w:tcW w:w="851" w:type="dxa"/>
            <w:vMerge/>
          </w:tcPr>
          <w:p w14:paraId="202D1A98" w14:textId="77777777" w:rsidR="0072091A" w:rsidRPr="00966668" w:rsidRDefault="0072091A" w:rsidP="00F47455">
            <w:pPr>
              <w:ind w:left="720"/>
              <w:contextualSpacing/>
              <w:rPr>
                <w:rFonts w:ascii="Times New Roman" w:eastAsia="Times New Roman" w:hAnsi="Times New Roman"/>
              </w:rPr>
            </w:pPr>
          </w:p>
        </w:tc>
        <w:tc>
          <w:tcPr>
            <w:tcW w:w="4111" w:type="dxa"/>
          </w:tcPr>
          <w:p w14:paraId="7D6206FE" w14:textId="77777777" w:rsidR="0072091A" w:rsidRPr="00966668" w:rsidRDefault="0072091A" w:rsidP="00F47455">
            <w:pPr>
              <w:contextualSpacing/>
              <w:jc w:val="both"/>
              <w:rPr>
                <w:rFonts w:ascii="Times New Roman" w:eastAsia="Times New Roman" w:hAnsi="Times New Roman"/>
              </w:rPr>
            </w:pPr>
            <w:r w:rsidRPr="00966668">
              <w:rPr>
                <w:rFonts w:ascii="Times New Roman" w:eastAsia="Times New Roman" w:hAnsi="Times New Roman"/>
              </w:rPr>
              <w:t xml:space="preserve">L-2:  Understanding and Measuring Human </w:t>
            </w:r>
            <w:proofErr w:type="spellStart"/>
            <w:proofErr w:type="gramStart"/>
            <w:r w:rsidRPr="00966668">
              <w:rPr>
                <w:rFonts w:ascii="Times New Roman" w:eastAsia="Times New Roman" w:hAnsi="Times New Roman"/>
              </w:rPr>
              <w:t>Capital,HRMetrics</w:t>
            </w:r>
            <w:proofErr w:type="spellEnd"/>
            <w:proofErr w:type="gramEnd"/>
            <w:r w:rsidRPr="00966668">
              <w:rPr>
                <w:rFonts w:ascii="Times New Roman" w:eastAsia="Times New Roman" w:hAnsi="Times New Roman"/>
              </w:rPr>
              <w:t xml:space="preserve">, Factors Influencing Investment Oriented </w:t>
            </w:r>
            <w:proofErr w:type="spellStart"/>
            <w:r w:rsidRPr="00966668">
              <w:rPr>
                <w:rFonts w:ascii="Times New Roman" w:eastAsia="Times New Roman" w:hAnsi="Times New Roman"/>
              </w:rPr>
              <w:t>organisations</w:t>
            </w:r>
            <w:proofErr w:type="spellEnd"/>
          </w:p>
        </w:tc>
        <w:tc>
          <w:tcPr>
            <w:tcW w:w="1417" w:type="dxa"/>
            <w:vMerge/>
          </w:tcPr>
          <w:p w14:paraId="34B32CF2" w14:textId="77777777" w:rsidR="0072091A" w:rsidRPr="00966668" w:rsidRDefault="0072091A" w:rsidP="00F47455">
            <w:pPr>
              <w:ind w:left="720"/>
              <w:contextualSpacing/>
              <w:rPr>
                <w:rFonts w:ascii="Times New Roman" w:eastAsia="Times New Roman" w:hAnsi="Times New Roman"/>
                <w:sz w:val="24"/>
                <w:szCs w:val="24"/>
              </w:rPr>
            </w:pPr>
          </w:p>
        </w:tc>
        <w:tc>
          <w:tcPr>
            <w:tcW w:w="1451" w:type="dxa"/>
            <w:vMerge/>
          </w:tcPr>
          <w:p w14:paraId="58CFFE54"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3E5CC21E" w14:textId="77777777" w:rsidR="0072091A" w:rsidRPr="00966668" w:rsidRDefault="0072091A" w:rsidP="00F47455">
            <w:pPr>
              <w:ind w:left="720"/>
              <w:contextualSpacing/>
              <w:rPr>
                <w:rFonts w:ascii="Times New Roman" w:eastAsia="Times New Roman" w:hAnsi="Times New Roman"/>
              </w:rPr>
            </w:pPr>
          </w:p>
        </w:tc>
      </w:tr>
      <w:tr w:rsidR="0072091A" w:rsidRPr="00966668" w14:paraId="3BD229EA" w14:textId="77777777" w:rsidTr="00F47455">
        <w:trPr>
          <w:trHeight w:val="570"/>
        </w:trPr>
        <w:tc>
          <w:tcPr>
            <w:tcW w:w="851" w:type="dxa"/>
            <w:vMerge w:val="restart"/>
          </w:tcPr>
          <w:p w14:paraId="3554DA28"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2</w:t>
            </w:r>
          </w:p>
        </w:tc>
        <w:tc>
          <w:tcPr>
            <w:tcW w:w="4111" w:type="dxa"/>
          </w:tcPr>
          <w:p w14:paraId="13421337" w14:textId="77777777" w:rsidR="0072091A" w:rsidRPr="00966668" w:rsidRDefault="0072091A" w:rsidP="00F47455">
            <w:pPr>
              <w:contextualSpacing/>
              <w:jc w:val="both"/>
              <w:rPr>
                <w:rFonts w:ascii="Times New Roman" w:eastAsia="Times New Roman" w:hAnsi="Times New Roman"/>
              </w:rPr>
            </w:pPr>
            <w:r w:rsidRPr="00966668">
              <w:rPr>
                <w:rFonts w:ascii="Times New Roman" w:eastAsia="Times New Roman" w:hAnsi="Times New Roman"/>
              </w:rPr>
              <w:t xml:space="preserve">L-3:  </w:t>
            </w:r>
            <w:r w:rsidRPr="00966668">
              <w:rPr>
                <w:rFonts w:ascii="Times New Roman" w:eastAsia="Times New Roman" w:hAnsi="Times New Roman"/>
                <w:b/>
              </w:rPr>
              <w:t>The Evolving/Strategic Role of Human Resource Management:</w:t>
            </w:r>
            <w:r w:rsidRPr="00966668">
              <w:rPr>
                <w:rFonts w:ascii="Times New Roman" w:eastAsia="Times New Roman" w:hAnsi="Times New Roman"/>
              </w:rPr>
              <w:t xml:space="preserve"> Introduction, Strategic HR Versus Traditional HR</w:t>
            </w:r>
          </w:p>
          <w:p w14:paraId="68E7E0EC" w14:textId="77777777" w:rsidR="0072091A" w:rsidRPr="00966668" w:rsidRDefault="0072091A" w:rsidP="00F47455">
            <w:pPr>
              <w:ind w:left="720"/>
              <w:contextualSpacing/>
              <w:jc w:val="both"/>
              <w:rPr>
                <w:rFonts w:ascii="Times New Roman" w:eastAsia="Times New Roman" w:hAnsi="Times New Roman"/>
              </w:rPr>
            </w:pPr>
          </w:p>
        </w:tc>
        <w:tc>
          <w:tcPr>
            <w:tcW w:w="1417" w:type="dxa"/>
            <w:vMerge w:val="restart"/>
          </w:tcPr>
          <w:p w14:paraId="22ACA390"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Lecturing and Group Discussion</w:t>
            </w:r>
          </w:p>
        </w:tc>
        <w:tc>
          <w:tcPr>
            <w:tcW w:w="1451" w:type="dxa"/>
            <w:vMerge w:val="restart"/>
          </w:tcPr>
          <w:p w14:paraId="540B9F62"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Mid-Semester-1 (Formative Assessment)</w:t>
            </w:r>
          </w:p>
        </w:tc>
        <w:tc>
          <w:tcPr>
            <w:tcW w:w="1101" w:type="dxa"/>
            <w:vMerge w:val="restart"/>
          </w:tcPr>
          <w:p w14:paraId="5CEE44CC"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 1</w:t>
            </w:r>
          </w:p>
        </w:tc>
      </w:tr>
      <w:tr w:rsidR="0072091A" w:rsidRPr="00966668" w14:paraId="6C546B84" w14:textId="77777777" w:rsidTr="00F47455">
        <w:trPr>
          <w:trHeight w:val="761"/>
        </w:trPr>
        <w:tc>
          <w:tcPr>
            <w:tcW w:w="851" w:type="dxa"/>
            <w:vMerge/>
          </w:tcPr>
          <w:p w14:paraId="089ECDC1" w14:textId="77777777" w:rsidR="0072091A" w:rsidRPr="00966668" w:rsidRDefault="0072091A" w:rsidP="00F47455">
            <w:pPr>
              <w:ind w:left="720"/>
              <w:contextualSpacing/>
              <w:rPr>
                <w:rFonts w:ascii="Times New Roman" w:eastAsia="Times New Roman" w:hAnsi="Times New Roman"/>
              </w:rPr>
            </w:pPr>
          </w:p>
        </w:tc>
        <w:tc>
          <w:tcPr>
            <w:tcW w:w="4111" w:type="dxa"/>
          </w:tcPr>
          <w:p w14:paraId="4F480D20" w14:textId="77777777" w:rsidR="0072091A" w:rsidRPr="00966668" w:rsidRDefault="0072091A" w:rsidP="00F47455">
            <w:pPr>
              <w:contextualSpacing/>
              <w:jc w:val="both"/>
              <w:rPr>
                <w:rFonts w:ascii="Times New Roman" w:eastAsia="Times New Roman" w:hAnsi="Times New Roman"/>
              </w:rPr>
            </w:pPr>
            <w:r w:rsidRPr="00966668">
              <w:rPr>
                <w:rFonts w:ascii="Times New Roman" w:eastAsia="Times New Roman" w:hAnsi="Times New Roman"/>
              </w:rPr>
              <w:t>L-4: Barriers to Strategic HR, Outsourcing and Revamping HR</w:t>
            </w:r>
          </w:p>
        </w:tc>
        <w:tc>
          <w:tcPr>
            <w:tcW w:w="1417" w:type="dxa"/>
            <w:vMerge/>
          </w:tcPr>
          <w:p w14:paraId="1A2C5E51"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332B0D29"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15A4BF87" w14:textId="77777777" w:rsidR="0072091A" w:rsidRPr="00966668" w:rsidRDefault="0072091A" w:rsidP="00F47455">
            <w:pPr>
              <w:ind w:left="720"/>
              <w:contextualSpacing/>
              <w:rPr>
                <w:rFonts w:ascii="Times New Roman" w:eastAsia="Times New Roman" w:hAnsi="Times New Roman"/>
              </w:rPr>
            </w:pPr>
          </w:p>
        </w:tc>
      </w:tr>
      <w:tr w:rsidR="0072091A" w:rsidRPr="00966668" w14:paraId="5EC966E8" w14:textId="77777777" w:rsidTr="00F47455">
        <w:trPr>
          <w:trHeight w:val="2040"/>
        </w:trPr>
        <w:tc>
          <w:tcPr>
            <w:tcW w:w="851" w:type="dxa"/>
            <w:vMerge w:val="restart"/>
          </w:tcPr>
          <w:p w14:paraId="7DADA01C"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3</w:t>
            </w:r>
          </w:p>
        </w:tc>
        <w:tc>
          <w:tcPr>
            <w:tcW w:w="4111" w:type="dxa"/>
          </w:tcPr>
          <w:p w14:paraId="08E44770"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sz w:val="24"/>
                <w:szCs w:val="24"/>
              </w:rPr>
              <w:t>L-</w:t>
            </w:r>
            <w:proofErr w:type="gramStart"/>
            <w:r w:rsidRPr="00966668">
              <w:rPr>
                <w:rFonts w:ascii="Times New Roman" w:eastAsia="Times New Roman" w:hAnsi="Times New Roman"/>
                <w:sz w:val="24"/>
                <w:szCs w:val="24"/>
              </w:rPr>
              <w:t>5:</w:t>
            </w:r>
            <w:r w:rsidRPr="00966668">
              <w:rPr>
                <w:rFonts w:ascii="Times New Roman" w:eastAsia="Times New Roman" w:hAnsi="Times New Roman"/>
                <w:b/>
                <w:sz w:val="24"/>
                <w:szCs w:val="24"/>
              </w:rPr>
              <w:t>Strategic</w:t>
            </w:r>
            <w:proofErr w:type="gramEnd"/>
            <w:r w:rsidRPr="00966668">
              <w:rPr>
                <w:rFonts w:ascii="Times New Roman" w:eastAsia="Times New Roman" w:hAnsi="Times New Roman"/>
                <w:b/>
                <w:sz w:val="24"/>
                <w:szCs w:val="24"/>
              </w:rPr>
              <w:t xml:space="preserve"> Management of Human Resource: </w:t>
            </w:r>
            <w:r w:rsidRPr="00966668">
              <w:rPr>
                <w:rFonts w:ascii="Times New Roman" w:eastAsia="Times New Roman" w:hAnsi="Times New Roman"/>
                <w:sz w:val="24"/>
                <w:szCs w:val="24"/>
              </w:rPr>
              <w:t>Human resource-based competitive advantages and role of line manager, Tangible and intangible assets as sources of competitive advantage, objectives of strategic HR management</w:t>
            </w:r>
          </w:p>
          <w:p w14:paraId="38955181" w14:textId="77777777" w:rsidR="0072091A" w:rsidRPr="00966668" w:rsidRDefault="0072091A" w:rsidP="00F47455">
            <w:pPr>
              <w:ind w:left="720"/>
              <w:contextualSpacing/>
              <w:jc w:val="both"/>
              <w:rPr>
                <w:rFonts w:ascii="Times New Roman" w:eastAsia="Times New Roman" w:hAnsi="Times New Roman"/>
              </w:rPr>
            </w:pPr>
          </w:p>
        </w:tc>
        <w:tc>
          <w:tcPr>
            <w:tcW w:w="1417" w:type="dxa"/>
            <w:vMerge w:val="restart"/>
          </w:tcPr>
          <w:p w14:paraId="53649615"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Lecturing and Demonstration</w:t>
            </w:r>
          </w:p>
        </w:tc>
        <w:tc>
          <w:tcPr>
            <w:tcW w:w="1451" w:type="dxa"/>
            <w:vMerge w:val="restart"/>
          </w:tcPr>
          <w:p w14:paraId="54DE83C3"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Quiz (Formative) and Summative (Final Exam)</w:t>
            </w:r>
          </w:p>
        </w:tc>
        <w:tc>
          <w:tcPr>
            <w:tcW w:w="1101" w:type="dxa"/>
            <w:vMerge w:val="restart"/>
          </w:tcPr>
          <w:p w14:paraId="7771AB66"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 2</w:t>
            </w:r>
          </w:p>
        </w:tc>
      </w:tr>
      <w:tr w:rsidR="0072091A" w:rsidRPr="00966668" w14:paraId="2E9F903B" w14:textId="77777777" w:rsidTr="00F47455">
        <w:trPr>
          <w:trHeight w:val="1065"/>
        </w:trPr>
        <w:tc>
          <w:tcPr>
            <w:tcW w:w="851" w:type="dxa"/>
            <w:vMerge/>
          </w:tcPr>
          <w:p w14:paraId="6F7DC00C" w14:textId="77777777" w:rsidR="0072091A" w:rsidRPr="00966668" w:rsidRDefault="0072091A" w:rsidP="00F47455">
            <w:pPr>
              <w:ind w:left="720"/>
              <w:contextualSpacing/>
              <w:rPr>
                <w:rFonts w:ascii="Times New Roman" w:eastAsia="Times New Roman" w:hAnsi="Times New Roman"/>
              </w:rPr>
            </w:pPr>
          </w:p>
        </w:tc>
        <w:tc>
          <w:tcPr>
            <w:tcW w:w="4111" w:type="dxa"/>
          </w:tcPr>
          <w:p w14:paraId="463D9088"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sz w:val="24"/>
                <w:szCs w:val="24"/>
              </w:rPr>
              <w:t xml:space="preserve">L-6: Human resource system, organizational culture and </w:t>
            </w:r>
            <w:proofErr w:type="spellStart"/>
            <w:r w:rsidRPr="00966668">
              <w:rPr>
                <w:rFonts w:ascii="Times New Roman" w:eastAsia="Times New Roman" w:hAnsi="Times New Roman"/>
                <w:sz w:val="24"/>
                <w:szCs w:val="24"/>
              </w:rPr>
              <w:t>strategicmanagement</w:t>
            </w:r>
            <w:proofErr w:type="spellEnd"/>
            <w:r w:rsidRPr="00966668">
              <w:rPr>
                <w:rFonts w:ascii="Times New Roman" w:eastAsia="Times New Roman" w:hAnsi="Times New Roman"/>
                <w:sz w:val="24"/>
                <w:szCs w:val="24"/>
              </w:rPr>
              <w:t xml:space="preserve"> of the human resource, Human resource strategy options</w:t>
            </w:r>
          </w:p>
          <w:p w14:paraId="42DE9B21" w14:textId="77777777" w:rsidR="0072091A" w:rsidRPr="00966668" w:rsidRDefault="0072091A" w:rsidP="00F47455">
            <w:pPr>
              <w:ind w:left="720"/>
              <w:contextualSpacing/>
              <w:jc w:val="both"/>
              <w:rPr>
                <w:rFonts w:ascii="Times New Roman" w:eastAsia="Times New Roman" w:hAnsi="Times New Roman"/>
                <w:b/>
                <w:sz w:val="24"/>
                <w:szCs w:val="24"/>
              </w:rPr>
            </w:pPr>
          </w:p>
        </w:tc>
        <w:tc>
          <w:tcPr>
            <w:tcW w:w="1417" w:type="dxa"/>
            <w:vMerge/>
          </w:tcPr>
          <w:p w14:paraId="70F22624"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14AE152A"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756E96E4" w14:textId="77777777" w:rsidR="0072091A" w:rsidRPr="00966668" w:rsidRDefault="0072091A" w:rsidP="00F47455">
            <w:pPr>
              <w:ind w:left="720"/>
              <w:contextualSpacing/>
              <w:rPr>
                <w:rFonts w:ascii="Times New Roman" w:eastAsia="Times New Roman" w:hAnsi="Times New Roman"/>
              </w:rPr>
            </w:pPr>
          </w:p>
        </w:tc>
      </w:tr>
      <w:tr w:rsidR="0072091A" w:rsidRPr="00966668" w14:paraId="2B59A267" w14:textId="77777777" w:rsidTr="00F47455">
        <w:trPr>
          <w:trHeight w:val="1065"/>
        </w:trPr>
        <w:tc>
          <w:tcPr>
            <w:tcW w:w="851" w:type="dxa"/>
            <w:vMerge w:val="restart"/>
          </w:tcPr>
          <w:p w14:paraId="3A6CF463"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4</w:t>
            </w:r>
          </w:p>
        </w:tc>
        <w:tc>
          <w:tcPr>
            <w:tcW w:w="4111" w:type="dxa"/>
          </w:tcPr>
          <w:p w14:paraId="00E8425A" w14:textId="77777777" w:rsidR="0072091A" w:rsidRDefault="0072091A" w:rsidP="00F47455">
            <w:pPr>
              <w:contextualSpacing/>
              <w:jc w:val="both"/>
              <w:rPr>
                <w:rFonts w:ascii="Times New Roman" w:eastAsia="Times New Roman" w:hAnsi="Times New Roman"/>
              </w:rPr>
            </w:pPr>
            <w:r w:rsidRPr="00966668">
              <w:rPr>
                <w:rFonts w:ascii="Times New Roman" w:eastAsia="Times New Roman" w:hAnsi="Times New Roman"/>
              </w:rPr>
              <w:t xml:space="preserve">L-7:  </w:t>
            </w:r>
            <w:r w:rsidRPr="00966668">
              <w:rPr>
                <w:rFonts w:ascii="Times New Roman" w:eastAsia="Times New Roman" w:hAnsi="Times New Roman"/>
                <w:b/>
              </w:rPr>
              <w:t>Strategic Workforce Planning:</w:t>
            </w:r>
          </w:p>
          <w:p w14:paraId="694615A3" w14:textId="77777777" w:rsidR="0072091A" w:rsidRPr="00966668" w:rsidRDefault="0072091A" w:rsidP="00F47455">
            <w:pPr>
              <w:contextualSpacing/>
              <w:jc w:val="both"/>
              <w:rPr>
                <w:rFonts w:ascii="Times New Roman" w:eastAsia="Times New Roman" w:hAnsi="Times New Roman"/>
              </w:rPr>
            </w:pPr>
            <w:r w:rsidRPr="00966668">
              <w:rPr>
                <w:rFonts w:ascii="Times New Roman" w:eastAsia="Times New Roman" w:hAnsi="Times New Roman"/>
              </w:rPr>
              <w:t>Introduction, Objectives of Strategic Workforce Planning, Types of Planning, Mentoring</w:t>
            </w:r>
          </w:p>
          <w:p w14:paraId="40B90F18" w14:textId="77777777" w:rsidR="0072091A" w:rsidRPr="00966668" w:rsidRDefault="0072091A" w:rsidP="00F47455">
            <w:pPr>
              <w:ind w:left="720"/>
              <w:contextualSpacing/>
              <w:jc w:val="both"/>
              <w:rPr>
                <w:rFonts w:ascii="Times New Roman" w:eastAsia="Times New Roman" w:hAnsi="Times New Roman"/>
                <w:sz w:val="24"/>
                <w:szCs w:val="24"/>
              </w:rPr>
            </w:pPr>
          </w:p>
        </w:tc>
        <w:tc>
          <w:tcPr>
            <w:tcW w:w="1417" w:type="dxa"/>
            <w:vMerge w:val="restart"/>
          </w:tcPr>
          <w:p w14:paraId="1684DAD9"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Demonstration with Slide Presentation</w:t>
            </w:r>
          </w:p>
        </w:tc>
        <w:tc>
          <w:tcPr>
            <w:tcW w:w="1451" w:type="dxa"/>
            <w:vMerge w:val="restart"/>
          </w:tcPr>
          <w:p w14:paraId="01CC631E"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Summative (Final Exam)</w:t>
            </w:r>
          </w:p>
        </w:tc>
        <w:tc>
          <w:tcPr>
            <w:tcW w:w="1101" w:type="dxa"/>
            <w:vMerge w:val="restart"/>
          </w:tcPr>
          <w:p w14:paraId="190336CA"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 4</w:t>
            </w:r>
          </w:p>
        </w:tc>
      </w:tr>
      <w:tr w:rsidR="0072091A" w:rsidRPr="00966668" w14:paraId="3F8F57DE" w14:textId="77777777" w:rsidTr="00F47455">
        <w:trPr>
          <w:trHeight w:val="692"/>
        </w:trPr>
        <w:tc>
          <w:tcPr>
            <w:tcW w:w="851" w:type="dxa"/>
            <w:vMerge/>
          </w:tcPr>
          <w:p w14:paraId="28B80AAF" w14:textId="77777777" w:rsidR="0072091A" w:rsidRPr="00966668" w:rsidRDefault="0072091A" w:rsidP="00F47455">
            <w:pPr>
              <w:ind w:left="720"/>
              <w:contextualSpacing/>
              <w:rPr>
                <w:rFonts w:ascii="Times New Roman" w:eastAsia="Times New Roman" w:hAnsi="Times New Roman"/>
              </w:rPr>
            </w:pPr>
          </w:p>
        </w:tc>
        <w:tc>
          <w:tcPr>
            <w:tcW w:w="4111" w:type="dxa"/>
          </w:tcPr>
          <w:p w14:paraId="377E9711" w14:textId="77777777" w:rsidR="0072091A" w:rsidRPr="00966668" w:rsidRDefault="0072091A" w:rsidP="00F47455">
            <w:pPr>
              <w:contextualSpacing/>
              <w:jc w:val="both"/>
              <w:rPr>
                <w:rFonts w:ascii="Times New Roman" w:eastAsia="Times New Roman" w:hAnsi="Times New Roman"/>
              </w:rPr>
            </w:pPr>
            <w:r w:rsidRPr="00966668">
              <w:rPr>
                <w:rFonts w:ascii="Times New Roman" w:eastAsia="Times New Roman" w:hAnsi="Times New Roman"/>
                <w:sz w:val="24"/>
                <w:szCs w:val="24"/>
              </w:rPr>
              <w:t>L-8: Activities Related to Strategic HR Planning, Techniques of HR Planning</w:t>
            </w:r>
          </w:p>
        </w:tc>
        <w:tc>
          <w:tcPr>
            <w:tcW w:w="1417" w:type="dxa"/>
            <w:vMerge/>
          </w:tcPr>
          <w:p w14:paraId="0E76498F"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6AF0B961"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3004B48D" w14:textId="77777777" w:rsidR="0072091A" w:rsidRPr="00966668" w:rsidRDefault="0072091A" w:rsidP="00F47455">
            <w:pPr>
              <w:ind w:left="720"/>
              <w:contextualSpacing/>
              <w:rPr>
                <w:rFonts w:ascii="Times New Roman" w:eastAsia="Times New Roman" w:hAnsi="Times New Roman"/>
              </w:rPr>
            </w:pPr>
          </w:p>
        </w:tc>
      </w:tr>
      <w:tr w:rsidR="0072091A" w:rsidRPr="00966668" w14:paraId="4B2DDBF2" w14:textId="77777777" w:rsidTr="00F47455">
        <w:trPr>
          <w:trHeight w:val="702"/>
        </w:trPr>
        <w:tc>
          <w:tcPr>
            <w:tcW w:w="851" w:type="dxa"/>
            <w:vMerge w:val="restart"/>
          </w:tcPr>
          <w:p w14:paraId="792AC6E5"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5</w:t>
            </w:r>
          </w:p>
        </w:tc>
        <w:tc>
          <w:tcPr>
            <w:tcW w:w="4111" w:type="dxa"/>
          </w:tcPr>
          <w:p w14:paraId="791D4AEE" w14:textId="77777777" w:rsidR="0072091A" w:rsidRPr="00966668" w:rsidRDefault="0072091A" w:rsidP="00F47455">
            <w:pPr>
              <w:contextualSpacing/>
              <w:jc w:val="both"/>
              <w:rPr>
                <w:rFonts w:ascii="Times New Roman" w:eastAsia="Times New Roman" w:hAnsi="Times New Roman"/>
                <w:b/>
              </w:rPr>
            </w:pPr>
            <w:r w:rsidRPr="00966668">
              <w:rPr>
                <w:rFonts w:ascii="Times New Roman" w:eastAsia="Times New Roman" w:hAnsi="Times New Roman"/>
                <w:sz w:val="24"/>
                <w:szCs w:val="24"/>
              </w:rPr>
              <w:t>L-9: Significance of Human Resource Planning in Bangladesh Industries</w:t>
            </w:r>
          </w:p>
        </w:tc>
        <w:tc>
          <w:tcPr>
            <w:tcW w:w="1417" w:type="dxa"/>
            <w:vMerge w:val="restart"/>
          </w:tcPr>
          <w:p w14:paraId="73D08385"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Demonstration with Slide Presentation</w:t>
            </w:r>
          </w:p>
        </w:tc>
        <w:tc>
          <w:tcPr>
            <w:tcW w:w="1451" w:type="dxa"/>
            <w:vMerge w:val="restart"/>
          </w:tcPr>
          <w:p w14:paraId="21527749"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Formative and Summative (MidSemester-2 and Final Exam)</w:t>
            </w:r>
          </w:p>
        </w:tc>
        <w:tc>
          <w:tcPr>
            <w:tcW w:w="1101" w:type="dxa"/>
            <w:vMerge w:val="restart"/>
          </w:tcPr>
          <w:p w14:paraId="73B6E9A2"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 3</w:t>
            </w:r>
          </w:p>
        </w:tc>
      </w:tr>
      <w:tr w:rsidR="0072091A" w:rsidRPr="00966668" w14:paraId="3FF31468" w14:textId="77777777" w:rsidTr="00F47455">
        <w:trPr>
          <w:trHeight w:val="70"/>
        </w:trPr>
        <w:tc>
          <w:tcPr>
            <w:tcW w:w="851" w:type="dxa"/>
            <w:vMerge/>
          </w:tcPr>
          <w:p w14:paraId="395BA290" w14:textId="77777777" w:rsidR="0072091A" w:rsidRPr="00966668" w:rsidRDefault="0072091A" w:rsidP="00F47455">
            <w:pPr>
              <w:ind w:left="720"/>
              <w:contextualSpacing/>
              <w:rPr>
                <w:rFonts w:ascii="Times New Roman" w:eastAsia="Times New Roman" w:hAnsi="Times New Roman"/>
              </w:rPr>
            </w:pPr>
          </w:p>
        </w:tc>
        <w:tc>
          <w:tcPr>
            <w:tcW w:w="4111" w:type="dxa"/>
          </w:tcPr>
          <w:p w14:paraId="0B784B61" w14:textId="77777777" w:rsidR="0072091A" w:rsidRPr="00A7105E"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sz w:val="24"/>
                <w:szCs w:val="24"/>
              </w:rPr>
              <w:t xml:space="preserve">L-10: </w:t>
            </w:r>
            <w:r w:rsidRPr="00966668">
              <w:rPr>
                <w:rFonts w:ascii="Times New Roman" w:eastAsia="Times New Roman" w:hAnsi="Times New Roman"/>
                <w:b/>
                <w:sz w:val="24"/>
                <w:szCs w:val="24"/>
              </w:rPr>
              <w:t>Design and Redesign of Work Systems:</w:t>
            </w:r>
            <w:r w:rsidRPr="00966668">
              <w:rPr>
                <w:rFonts w:ascii="Times New Roman" w:eastAsia="Times New Roman" w:hAnsi="Times New Roman"/>
                <w:sz w:val="24"/>
                <w:szCs w:val="24"/>
              </w:rPr>
              <w:t xml:space="preserve"> Introduction, Design of Work Systems, Strategic Redesign of Work Systems, Mergers and Acquisitions</w:t>
            </w:r>
          </w:p>
        </w:tc>
        <w:tc>
          <w:tcPr>
            <w:tcW w:w="1417" w:type="dxa"/>
            <w:vMerge/>
          </w:tcPr>
          <w:p w14:paraId="20F06C48"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4276C7CB"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61DB9514" w14:textId="77777777" w:rsidR="0072091A" w:rsidRPr="00966668" w:rsidRDefault="0072091A" w:rsidP="00F47455">
            <w:pPr>
              <w:ind w:left="720"/>
              <w:contextualSpacing/>
              <w:rPr>
                <w:rFonts w:ascii="Times New Roman" w:eastAsia="Times New Roman" w:hAnsi="Times New Roman"/>
              </w:rPr>
            </w:pPr>
          </w:p>
        </w:tc>
      </w:tr>
      <w:tr w:rsidR="0072091A" w:rsidRPr="00966668" w14:paraId="0B3DDB1A" w14:textId="77777777" w:rsidTr="00F47455">
        <w:trPr>
          <w:trHeight w:val="1271"/>
        </w:trPr>
        <w:tc>
          <w:tcPr>
            <w:tcW w:w="851" w:type="dxa"/>
            <w:vMerge w:val="restart"/>
          </w:tcPr>
          <w:p w14:paraId="6B62A216"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6</w:t>
            </w:r>
          </w:p>
        </w:tc>
        <w:tc>
          <w:tcPr>
            <w:tcW w:w="4111" w:type="dxa"/>
          </w:tcPr>
          <w:p w14:paraId="41F10AB2" w14:textId="77777777" w:rsidR="0072091A" w:rsidRPr="00966668" w:rsidRDefault="0072091A" w:rsidP="00F47455">
            <w:pPr>
              <w:contextualSpacing/>
              <w:jc w:val="both"/>
              <w:rPr>
                <w:rFonts w:ascii="Times New Roman" w:eastAsia="Times New Roman" w:hAnsi="Times New Roman"/>
                <w:b/>
                <w:sz w:val="24"/>
                <w:szCs w:val="24"/>
              </w:rPr>
            </w:pPr>
            <w:r w:rsidRPr="00966668">
              <w:rPr>
                <w:rFonts w:ascii="Times New Roman" w:eastAsia="Times New Roman" w:hAnsi="Times New Roman"/>
                <w:sz w:val="24"/>
                <w:szCs w:val="24"/>
              </w:rPr>
              <w:t>L-11: Impact of Technology, HR Issues and Challenges Related to Technology, Understanding Change, Managing Change</w:t>
            </w:r>
          </w:p>
        </w:tc>
        <w:tc>
          <w:tcPr>
            <w:tcW w:w="1417" w:type="dxa"/>
            <w:vMerge w:val="restart"/>
          </w:tcPr>
          <w:p w14:paraId="57342D4C"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Lecturing</w:t>
            </w:r>
          </w:p>
        </w:tc>
        <w:tc>
          <w:tcPr>
            <w:tcW w:w="1451" w:type="dxa"/>
            <w:vMerge w:val="restart"/>
          </w:tcPr>
          <w:p w14:paraId="07BAA643"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Summative (Midterm and Final Exam)</w:t>
            </w:r>
          </w:p>
        </w:tc>
        <w:tc>
          <w:tcPr>
            <w:tcW w:w="1101" w:type="dxa"/>
            <w:vMerge w:val="restart"/>
          </w:tcPr>
          <w:p w14:paraId="1E89102A"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 3</w:t>
            </w:r>
          </w:p>
        </w:tc>
      </w:tr>
      <w:tr w:rsidR="0072091A" w:rsidRPr="00966668" w14:paraId="08E0D218" w14:textId="77777777" w:rsidTr="00F47455">
        <w:trPr>
          <w:trHeight w:val="570"/>
        </w:trPr>
        <w:tc>
          <w:tcPr>
            <w:tcW w:w="851" w:type="dxa"/>
            <w:vMerge/>
          </w:tcPr>
          <w:p w14:paraId="5F0B1EA1" w14:textId="77777777" w:rsidR="0072091A" w:rsidRPr="00966668" w:rsidRDefault="0072091A" w:rsidP="00F47455">
            <w:pPr>
              <w:ind w:left="720"/>
              <w:contextualSpacing/>
              <w:rPr>
                <w:rFonts w:ascii="Times New Roman" w:eastAsia="Times New Roman" w:hAnsi="Times New Roman"/>
              </w:rPr>
            </w:pPr>
          </w:p>
        </w:tc>
        <w:tc>
          <w:tcPr>
            <w:tcW w:w="4111" w:type="dxa"/>
          </w:tcPr>
          <w:p w14:paraId="48A2EA71" w14:textId="77777777" w:rsidR="0072091A" w:rsidRPr="00966668" w:rsidRDefault="0072091A" w:rsidP="00F47455">
            <w:pPr>
              <w:contextualSpacing/>
              <w:jc w:val="both"/>
              <w:rPr>
                <w:rFonts w:ascii="Times New Roman" w:eastAsia="Times New Roman" w:hAnsi="Times New Roman"/>
                <w:b/>
              </w:rPr>
            </w:pPr>
            <w:r w:rsidRPr="00966668">
              <w:rPr>
                <w:rFonts w:ascii="Times New Roman" w:eastAsia="Times New Roman" w:hAnsi="Times New Roman"/>
              </w:rPr>
              <w:t>L:</w:t>
            </w:r>
            <w:proofErr w:type="gramStart"/>
            <w:r w:rsidRPr="00966668">
              <w:rPr>
                <w:rFonts w:ascii="Times New Roman" w:eastAsia="Times New Roman" w:hAnsi="Times New Roman"/>
              </w:rPr>
              <w:t>12:</w:t>
            </w:r>
            <w:r w:rsidRPr="00966668">
              <w:rPr>
                <w:rFonts w:ascii="Times New Roman" w:eastAsia="Times New Roman" w:hAnsi="Times New Roman"/>
                <w:b/>
                <w:sz w:val="24"/>
                <w:szCs w:val="24"/>
              </w:rPr>
              <w:t>Strategic</w:t>
            </w:r>
            <w:proofErr w:type="gramEnd"/>
            <w:r w:rsidRPr="00966668">
              <w:rPr>
                <w:rFonts w:ascii="Times New Roman" w:eastAsia="Times New Roman" w:hAnsi="Times New Roman"/>
                <w:b/>
                <w:sz w:val="24"/>
                <w:szCs w:val="24"/>
              </w:rPr>
              <w:t xml:space="preserve"> Approach to Manpower </w:t>
            </w:r>
            <w:proofErr w:type="spellStart"/>
            <w:proofErr w:type="gramStart"/>
            <w:r w:rsidRPr="00966668">
              <w:rPr>
                <w:rFonts w:ascii="Times New Roman" w:eastAsia="Times New Roman" w:hAnsi="Times New Roman"/>
                <w:b/>
                <w:sz w:val="24"/>
                <w:szCs w:val="24"/>
              </w:rPr>
              <w:t>Acquisition:</w:t>
            </w:r>
            <w:r w:rsidRPr="00966668">
              <w:rPr>
                <w:rFonts w:ascii="Times New Roman" w:eastAsia="Times New Roman" w:hAnsi="Times New Roman"/>
                <w:sz w:val="24"/>
                <w:szCs w:val="24"/>
              </w:rPr>
              <w:t>Strategic</w:t>
            </w:r>
            <w:proofErr w:type="spellEnd"/>
            <w:proofErr w:type="gramEnd"/>
            <w:r w:rsidRPr="00966668">
              <w:rPr>
                <w:rFonts w:ascii="Times New Roman" w:eastAsia="Times New Roman" w:hAnsi="Times New Roman"/>
                <w:sz w:val="24"/>
                <w:szCs w:val="24"/>
              </w:rPr>
              <w:t xml:space="preserve"> Recruitment, Location-Based Employee Market Segmentation: Internal Market Versus External Market, HR Strategy-Driven Employee Market Choice, External Market: Advantages and Disadvantages</w:t>
            </w:r>
          </w:p>
        </w:tc>
        <w:tc>
          <w:tcPr>
            <w:tcW w:w="1417" w:type="dxa"/>
            <w:vMerge/>
          </w:tcPr>
          <w:p w14:paraId="2D08D6BB"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47228A11"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1317889E" w14:textId="77777777" w:rsidR="0072091A" w:rsidRPr="00966668" w:rsidRDefault="0072091A" w:rsidP="00F47455">
            <w:pPr>
              <w:ind w:left="720"/>
              <w:contextualSpacing/>
              <w:rPr>
                <w:rFonts w:ascii="Times New Roman" w:eastAsia="Times New Roman" w:hAnsi="Times New Roman"/>
              </w:rPr>
            </w:pPr>
          </w:p>
        </w:tc>
      </w:tr>
      <w:tr w:rsidR="0072091A" w:rsidRPr="00966668" w14:paraId="1A9B6303" w14:textId="77777777" w:rsidTr="00F47455">
        <w:trPr>
          <w:trHeight w:val="1975"/>
        </w:trPr>
        <w:tc>
          <w:tcPr>
            <w:tcW w:w="851" w:type="dxa"/>
            <w:vMerge w:val="restart"/>
          </w:tcPr>
          <w:p w14:paraId="33E89B24"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7</w:t>
            </w:r>
          </w:p>
        </w:tc>
        <w:tc>
          <w:tcPr>
            <w:tcW w:w="4111" w:type="dxa"/>
          </w:tcPr>
          <w:p w14:paraId="7D94854C" w14:textId="77777777" w:rsidR="0072091A" w:rsidRPr="00966668" w:rsidRDefault="0072091A" w:rsidP="00F47455">
            <w:pPr>
              <w:contextualSpacing/>
              <w:jc w:val="both"/>
              <w:rPr>
                <w:rFonts w:ascii="Times New Roman" w:eastAsia="Times New Roman" w:hAnsi="Times New Roman"/>
              </w:rPr>
            </w:pPr>
            <w:r w:rsidRPr="00966668">
              <w:rPr>
                <w:rFonts w:ascii="Times New Roman" w:eastAsia="Times New Roman" w:hAnsi="Times New Roman"/>
                <w:sz w:val="24"/>
                <w:szCs w:val="24"/>
              </w:rPr>
              <w:t>L-13: Business Strategy-Driven Employee Market Choice, Segmenting Employee Market, Segmenting External Market, Segmenting the job seekers, Developing Knowledge Stock for Future Use</w:t>
            </w:r>
          </w:p>
        </w:tc>
        <w:tc>
          <w:tcPr>
            <w:tcW w:w="1417" w:type="dxa"/>
            <w:vMerge w:val="restart"/>
          </w:tcPr>
          <w:p w14:paraId="45CAB0EA"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sz w:val="24"/>
                <w:szCs w:val="24"/>
              </w:rPr>
              <w:t xml:space="preserve">Lecturing </w:t>
            </w:r>
            <w:proofErr w:type="gramStart"/>
            <w:r w:rsidRPr="00966668">
              <w:rPr>
                <w:rFonts w:ascii="Times New Roman" w:eastAsia="Times New Roman" w:hAnsi="Times New Roman"/>
                <w:sz w:val="24"/>
                <w:szCs w:val="24"/>
              </w:rPr>
              <w:t>and  Discussion</w:t>
            </w:r>
            <w:proofErr w:type="gramEnd"/>
          </w:p>
        </w:tc>
        <w:tc>
          <w:tcPr>
            <w:tcW w:w="1451" w:type="dxa"/>
            <w:vMerge w:val="restart"/>
          </w:tcPr>
          <w:p w14:paraId="0BF1E80A"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Summative (Final Exam)</w:t>
            </w:r>
          </w:p>
        </w:tc>
        <w:tc>
          <w:tcPr>
            <w:tcW w:w="1101" w:type="dxa"/>
            <w:vMerge w:val="restart"/>
          </w:tcPr>
          <w:p w14:paraId="5A5F71BE"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 3</w:t>
            </w:r>
          </w:p>
        </w:tc>
      </w:tr>
      <w:tr w:rsidR="0072091A" w:rsidRPr="00966668" w14:paraId="1E1B7B51" w14:textId="77777777" w:rsidTr="00F47455">
        <w:trPr>
          <w:trHeight w:val="1690"/>
        </w:trPr>
        <w:tc>
          <w:tcPr>
            <w:tcW w:w="851" w:type="dxa"/>
            <w:vMerge/>
          </w:tcPr>
          <w:p w14:paraId="56322D86" w14:textId="77777777" w:rsidR="0072091A" w:rsidRPr="00966668" w:rsidRDefault="0072091A" w:rsidP="00F47455">
            <w:pPr>
              <w:ind w:left="720"/>
              <w:contextualSpacing/>
              <w:rPr>
                <w:rFonts w:ascii="Times New Roman" w:eastAsia="Times New Roman" w:hAnsi="Times New Roman"/>
              </w:rPr>
            </w:pPr>
          </w:p>
        </w:tc>
        <w:tc>
          <w:tcPr>
            <w:tcW w:w="4111" w:type="dxa"/>
          </w:tcPr>
          <w:p w14:paraId="5E0959CD" w14:textId="77777777" w:rsidR="0072091A" w:rsidRPr="00966668" w:rsidRDefault="0072091A" w:rsidP="00F47455">
            <w:pPr>
              <w:pStyle w:val="ListParagraph"/>
              <w:ind w:left="0"/>
              <w:contextualSpacing w:val="0"/>
              <w:jc w:val="both"/>
              <w:rPr>
                <w:rFonts w:ascii="Times New Roman" w:hAnsi="Times New Roman"/>
                <w:b/>
                <w:sz w:val="24"/>
                <w:szCs w:val="24"/>
              </w:rPr>
            </w:pPr>
            <w:r w:rsidRPr="00966668">
              <w:rPr>
                <w:rFonts w:ascii="Times New Roman" w:hAnsi="Times New Roman"/>
                <w:sz w:val="24"/>
                <w:szCs w:val="24"/>
              </w:rPr>
              <w:t>L-</w:t>
            </w:r>
            <w:proofErr w:type="gramStart"/>
            <w:r w:rsidRPr="00966668">
              <w:rPr>
                <w:rFonts w:ascii="Times New Roman" w:hAnsi="Times New Roman"/>
                <w:sz w:val="24"/>
                <w:szCs w:val="24"/>
              </w:rPr>
              <w:t>14:</w:t>
            </w:r>
            <w:r w:rsidRPr="00966668">
              <w:rPr>
                <w:rFonts w:ascii="Times New Roman" w:hAnsi="Times New Roman"/>
                <w:b/>
                <w:sz w:val="24"/>
                <w:szCs w:val="24"/>
              </w:rPr>
              <w:t>Strategic</w:t>
            </w:r>
            <w:proofErr w:type="gramEnd"/>
            <w:r w:rsidRPr="00966668">
              <w:rPr>
                <w:rFonts w:ascii="Times New Roman" w:hAnsi="Times New Roman"/>
                <w:b/>
                <w:sz w:val="24"/>
                <w:szCs w:val="24"/>
              </w:rPr>
              <w:t xml:space="preserve"> Development of Human Resource:</w:t>
            </w:r>
            <w:r w:rsidRPr="00966668">
              <w:rPr>
                <w:rFonts w:ascii="Times New Roman" w:hAnsi="Times New Roman"/>
                <w:sz w:val="24"/>
                <w:szCs w:val="24"/>
              </w:rPr>
              <w:t xml:space="preserve"> Macro-level Plan for Strategic Development of Manpower, Micro Part of Strategic Development of Human Resources</w:t>
            </w:r>
          </w:p>
        </w:tc>
        <w:tc>
          <w:tcPr>
            <w:tcW w:w="1417" w:type="dxa"/>
            <w:vMerge/>
          </w:tcPr>
          <w:p w14:paraId="27C6EB6F"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1542D2A0"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3F96FAAC" w14:textId="77777777" w:rsidR="0072091A" w:rsidRPr="00966668" w:rsidRDefault="0072091A" w:rsidP="00F47455">
            <w:pPr>
              <w:ind w:left="720"/>
              <w:contextualSpacing/>
              <w:rPr>
                <w:rFonts w:ascii="Times New Roman" w:eastAsia="Times New Roman" w:hAnsi="Times New Roman"/>
              </w:rPr>
            </w:pPr>
          </w:p>
        </w:tc>
      </w:tr>
      <w:tr w:rsidR="0072091A" w:rsidRPr="00966668" w14:paraId="6E5139FC" w14:textId="77777777" w:rsidTr="00F47455">
        <w:trPr>
          <w:trHeight w:val="1230"/>
        </w:trPr>
        <w:tc>
          <w:tcPr>
            <w:tcW w:w="851" w:type="dxa"/>
            <w:vMerge w:val="restart"/>
          </w:tcPr>
          <w:p w14:paraId="1F569C4F"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8</w:t>
            </w:r>
          </w:p>
        </w:tc>
        <w:tc>
          <w:tcPr>
            <w:tcW w:w="4111" w:type="dxa"/>
          </w:tcPr>
          <w:p w14:paraId="58B739EC" w14:textId="77777777" w:rsidR="0072091A" w:rsidRPr="00966668" w:rsidRDefault="0072091A" w:rsidP="00F47455">
            <w:pPr>
              <w:pStyle w:val="ListParagraph"/>
              <w:ind w:left="0"/>
              <w:contextualSpacing w:val="0"/>
              <w:jc w:val="both"/>
              <w:rPr>
                <w:rFonts w:ascii="Times New Roman" w:hAnsi="Times New Roman"/>
                <w:sz w:val="24"/>
                <w:szCs w:val="24"/>
              </w:rPr>
            </w:pPr>
            <w:r w:rsidRPr="00966668">
              <w:rPr>
                <w:rFonts w:ascii="Times New Roman" w:hAnsi="Times New Roman"/>
                <w:sz w:val="24"/>
                <w:szCs w:val="24"/>
              </w:rPr>
              <w:t>L-</w:t>
            </w:r>
            <w:proofErr w:type="gramStart"/>
            <w:r w:rsidRPr="00966668">
              <w:rPr>
                <w:rFonts w:ascii="Times New Roman" w:hAnsi="Times New Roman"/>
                <w:sz w:val="24"/>
                <w:szCs w:val="24"/>
              </w:rPr>
              <w:t>15:Assessing</w:t>
            </w:r>
            <w:proofErr w:type="gramEnd"/>
            <w:r w:rsidRPr="00966668">
              <w:rPr>
                <w:rFonts w:ascii="Times New Roman" w:hAnsi="Times New Roman"/>
                <w:sz w:val="24"/>
                <w:szCs w:val="24"/>
              </w:rPr>
              <w:t xml:space="preserve"> Employee Career Goals, Identifying Employees for Development, Setting the content of Human Resource Development Plan</w:t>
            </w:r>
          </w:p>
          <w:p w14:paraId="0835E78F" w14:textId="77777777" w:rsidR="0072091A" w:rsidRPr="00966668" w:rsidRDefault="0072091A" w:rsidP="00F47455">
            <w:pPr>
              <w:pStyle w:val="ListParagraph"/>
              <w:ind w:left="0"/>
              <w:contextualSpacing w:val="0"/>
              <w:jc w:val="both"/>
              <w:rPr>
                <w:rFonts w:ascii="Times New Roman" w:hAnsi="Times New Roman"/>
              </w:rPr>
            </w:pPr>
          </w:p>
        </w:tc>
        <w:tc>
          <w:tcPr>
            <w:tcW w:w="1417" w:type="dxa"/>
            <w:vMerge w:val="restart"/>
          </w:tcPr>
          <w:p w14:paraId="1700FDBE"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sz w:val="24"/>
                <w:szCs w:val="24"/>
              </w:rPr>
              <w:t xml:space="preserve">Lecturing </w:t>
            </w:r>
            <w:proofErr w:type="gramStart"/>
            <w:r w:rsidRPr="00966668">
              <w:rPr>
                <w:rFonts w:ascii="Times New Roman" w:eastAsia="Times New Roman" w:hAnsi="Times New Roman"/>
                <w:sz w:val="24"/>
                <w:szCs w:val="24"/>
              </w:rPr>
              <w:t>and  Discussion</w:t>
            </w:r>
            <w:proofErr w:type="gramEnd"/>
          </w:p>
        </w:tc>
        <w:tc>
          <w:tcPr>
            <w:tcW w:w="1451" w:type="dxa"/>
            <w:vMerge w:val="restart"/>
          </w:tcPr>
          <w:p w14:paraId="1C131C9F"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Assignment and Presentation (Formative Assessment)</w:t>
            </w:r>
          </w:p>
        </w:tc>
        <w:tc>
          <w:tcPr>
            <w:tcW w:w="1101" w:type="dxa"/>
            <w:vMerge w:val="restart"/>
          </w:tcPr>
          <w:p w14:paraId="243DB4E3" w14:textId="77777777" w:rsidR="0072091A" w:rsidRPr="00966668" w:rsidRDefault="0072091A" w:rsidP="00F47455">
            <w:pPr>
              <w:ind w:left="720"/>
              <w:contextualSpacing/>
              <w:rPr>
                <w:rFonts w:ascii="Times New Roman" w:eastAsia="Times New Roman" w:hAnsi="Times New Roman"/>
              </w:rPr>
            </w:pPr>
          </w:p>
        </w:tc>
      </w:tr>
      <w:tr w:rsidR="0072091A" w:rsidRPr="00966668" w14:paraId="49026413" w14:textId="77777777" w:rsidTr="00F47455">
        <w:trPr>
          <w:trHeight w:val="1800"/>
        </w:trPr>
        <w:tc>
          <w:tcPr>
            <w:tcW w:w="851" w:type="dxa"/>
            <w:vMerge/>
          </w:tcPr>
          <w:p w14:paraId="3D2A6A5D" w14:textId="77777777" w:rsidR="0072091A" w:rsidRPr="00966668" w:rsidRDefault="0072091A" w:rsidP="00F47455">
            <w:pPr>
              <w:ind w:left="720"/>
              <w:contextualSpacing/>
              <w:rPr>
                <w:rFonts w:ascii="Times New Roman" w:eastAsia="Times New Roman" w:hAnsi="Times New Roman"/>
              </w:rPr>
            </w:pPr>
          </w:p>
        </w:tc>
        <w:tc>
          <w:tcPr>
            <w:tcW w:w="4111" w:type="dxa"/>
          </w:tcPr>
          <w:p w14:paraId="1F3F4854" w14:textId="77777777" w:rsidR="0072091A" w:rsidRPr="00966668" w:rsidRDefault="0072091A" w:rsidP="00F47455">
            <w:pPr>
              <w:pStyle w:val="ListParagraph"/>
              <w:ind w:left="0"/>
              <w:contextualSpacing w:val="0"/>
              <w:jc w:val="both"/>
              <w:rPr>
                <w:rFonts w:ascii="Times New Roman" w:hAnsi="Times New Roman"/>
                <w:b/>
                <w:sz w:val="24"/>
                <w:szCs w:val="24"/>
              </w:rPr>
            </w:pPr>
          </w:p>
          <w:p w14:paraId="59C6907C" w14:textId="77777777" w:rsidR="0072091A" w:rsidRPr="00966668" w:rsidRDefault="0072091A" w:rsidP="00F47455">
            <w:pPr>
              <w:pStyle w:val="ListParagraph"/>
              <w:ind w:left="0"/>
              <w:contextualSpacing w:val="0"/>
              <w:jc w:val="both"/>
              <w:rPr>
                <w:rFonts w:ascii="Times New Roman" w:hAnsi="Times New Roman"/>
                <w:sz w:val="24"/>
                <w:szCs w:val="24"/>
              </w:rPr>
            </w:pPr>
            <w:r w:rsidRPr="00966668">
              <w:rPr>
                <w:rFonts w:ascii="Times New Roman" w:hAnsi="Times New Roman"/>
                <w:sz w:val="24"/>
                <w:szCs w:val="24"/>
              </w:rPr>
              <w:t>L-</w:t>
            </w:r>
            <w:proofErr w:type="gramStart"/>
            <w:r w:rsidRPr="00966668">
              <w:rPr>
                <w:rFonts w:ascii="Times New Roman" w:hAnsi="Times New Roman"/>
                <w:sz w:val="24"/>
                <w:szCs w:val="24"/>
              </w:rPr>
              <w:t>16:Tools</w:t>
            </w:r>
            <w:proofErr w:type="gramEnd"/>
            <w:r w:rsidRPr="00966668">
              <w:rPr>
                <w:rFonts w:ascii="Times New Roman" w:hAnsi="Times New Roman"/>
                <w:sz w:val="24"/>
                <w:szCs w:val="24"/>
              </w:rPr>
              <w:t xml:space="preserve"> of Development, Methodology of Development: Managerial Actions in Stage, Maximizing Benefits from an Off-the-job Learning Program</w:t>
            </w:r>
          </w:p>
          <w:p w14:paraId="31A1DA50" w14:textId="77777777" w:rsidR="0072091A" w:rsidRPr="00966668" w:rsidRDefault="0072091A" w:rsidP="00F47455">
            <w:pPr>
              <w:ind w:left="720"/>
              <w:contextualSpacing/>
              <w:jc w:val="both"/>
              <w:rPr>
                <w:rFonts w:ascii="Times New Roman" w:eastAsia="Times New Roman" w:hAnsi="Times New Roman"/>
                <w:b/>
                <w:sz w:val="24"/>
                <w:szCs w:val="24"/>
              </w:rPr>
            </w:pPr>
          </w:p>
        </w:tc>
        <w:tc>
          <w:tcPr>
            <w:tcW w:w="1417" w:type="dxa"/>
            <w:vMerge/>
          </w:tcPr>
          <w:p w14:paraId="2940ECCE"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3AC96816"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5BAAF83F" w14:textId="77777777" w:rsidR="0072091A" w:rsidRPr="00966668" w:rsidRDefault="0072091A" w:rsidP="00F47455">
            <w:pPr>
              <w:ind w:left="720"/>
              <w:contextualSpacing/>
              <w:rPr>
                <w:rFonts w:ascii="Times New Roman" w:eastAsia="Times New Roman" w:hAnsi="Times New Roman"/>
              </w:rPr>
            </w:pPr>
          </w:p>
        </w:tc>
      </w:tr>
      <w:tr w:rsidR="0072091A" w:rsidRPr="00966668" w14:paraId="79E766BD" w14:textId="77777777" w:rsidTr="00F47455">
        <w:trPr>
          <w:trHeight w:val="1500"/>
        </w:trPr>
        <w:tc>
          <w:tcPr>
            <w:tcW w:w="851" w:type="dxa"/>
            <w:vMerge w:val="restart"/>
          </w:tcPr>
          <w:p w14:paraId="7BC608E9"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9</w:t>
            </w:r>
          </w:p>
        </w:tc>
        <w:tc>
          <w:tcPr>
            <w:tcW w:w="4111" w:type="dxa"/>
          </w:tcPr>
          <w:p w14:paraId="7750D4F1" w14:textId="77777777" w:rsidR="0072091A" w:rsidRPr="00966668" w:rsidRDefault="0072091A" w:rsidP="00F47455">
            <w:pPr>
              <w:pStyle w:val="ListParagraph"/>
              <w:ind w:left="0"/>
              <w:contextualSpacing w:val="0"/>
              <w:jc w:val="both"/>
              <w:rPr>
                <w:rFonts w:ascii="Times New Roman" w:hAnsi="Times New Roman"/>
                <w:b/>
                <w:sz w:val="24"/>
                <w:szCs w:val="24"/>
              </w:rPr>
            </w:pPr>
            <w:r w:rsidRPr="00966668">
              <w:rPr>
                <w:rFonts w:ascii="Times New Roman" w:hAnsi="Times New Roman"/>
                <w:sz w:val="24"/>
                <w:szCs w:val="24"/>
              </w:rPr>
              <w:t>L-17: Limitations of Internal HR Development Strategy, Developing Knowledge Resource from Management of Manpower, Development Program</w:t>
            </w:r>
          </w:p>
          <w:p w14:paraId="73061CF4" w14:textId="77777777" w:rsidR="0072091A" w:rsidRPr="00966668" w:rsidRDefault="0072091A" w:rsidP="00F47455">
            <w:pPr>
              <w:ind w:left="720"/>
              <w:contextualSpacing/>
              <w:rPr>
                <w:rFonts w:ascii="Times New Roman" w:eastAsia="Times New Roman" w:hAnsi="Times New Roman"/>
              </w:rPr>
            </w:pPr>
          </w:p>
        </w:tc>
        <w:tc>
          <w:tcPr>
            <w:tcW w:w="1417" w:type="dxa"/>
            <w:vMerge w:val="restart"/>
          </w:tcPr>
          <w:p w14:paraId="4C91C323"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sz w:val="24"/>
                <w:szCs w:val="24"/>
              </w:rPr>
              <w:t xml:space="preserve">Lecturing </w:t>
            </w:r>
            <w:proofErr w:type="gramStart"/>
            <w:r w:rsidRPr="00966668">
              <w:rPr>
                <w:rFonts w:ascii="Times New Roman" w:eastAsia="Times New Roman" w:hAnsi="Times New Roman"/>
                <w:sz w:val="24"/>
                <w:szCs w:val="24"/>
              </w:rPr>
              <w:t>and  Discussion</w:t>
            </w:r>
            <w:proofErr w:type="gramEnd"/>
          </w:p>
        </w:tc>
        <w:tc>
          <w:tcPr>
            <w:tcW w:w="1451" w:type="dxa"/>
            <w:vMerge w:val="restart"/>
          </w:tcPr>
          <w:p w14:paraId="0EF7F15B"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Summative (Semester Final)</w:t>
            </w:r>
          </w:p>
        </w:tc>
        <w:tc>
          <w:tcPr>
            <w:tcW w:w="1101" w:type="dxa"/>
            <w:vMerge w:val="restart"/>
          </w:tcPr>
          <w:p w14:paraId="58F2E927" w14:textId="77777777" w:rsidR="0072091A" w:rsidRPr="00966668" w:rsidRDefault="0072091A" w:rsidP="00F47455">
            <w:pPr>
              <w:ind w:left="720"/>
              <w:contextualSpacing/>
              <w:rPr>
                <w:rFonts w:ascii="Times New Roman" w:eastAsia="Times New Roman" w:hAnsi="Times New Roman"/>
              </w:rPr>
            </w:pPr>
          </w:p>
        </w:tc>
      </w:tr>
      <w:tr w:rsidR="0072091A" w:rsidRPr="00966668" w14:paraId="11E63251" w14:textId="77777777" w:rsidTr="00F47455">
        <w:trPr>
          <w:trHeight w:val="1515"/>
        </w:trPr>
        <w:tc>
          <w:tcPr>
            <w:tcW w:w="851" w:type="dxa"/>
            <w:vMerge/>
          </w:tcPr>
          <w:p w14:paraId="3D5D5E3E" w14:textId="77777777" w:rsidR="0072091A" w:rsidRPr="00966668" w:rsidRDefault="0072091A" w:rsidP="00F47455">
            <w:pPr>
              <w:ind w:left="720"/>
              <w:contextualSpacing/>
              <w:rPr>
                <w:rFonts w:ascii="Times New Roman" w:eastAsia="Times New Roman" w:hAnsi="Times New Roman"/>
              </w:rPr>
            </w:pPr>
          </w:p>
        </w:tc>
        <w:tc>
          <w:tcPr>
            <w:tcW w:w="4111" w:type="dxa"/>
          </w:tcPr>
          <w:p w14:paraId="41F5347C" w14:textId="77777777" w:rsidR="0072091A" w:rsidRPr="00966668" w:rsidRDefault="0072091A" w:rsidP="00F47455">
            <w:pPr>
              <w:pStyle w:val="ListParagraph"/>
              <w:ind w:left="0"/>
              <w:contextualSpacing w:val="0"/>
              <w:jc w:val="both"/>
              <w:rPr>
                <w:rFonts w:ascii="Times New Roman" w:hAnsi="Times New Roman"/>
                <w:sz w:val="24"/>
                <w:szCs w:val="24"/>
              </w:rPr>
            </w:pPr>
            <w:r w:rsidRPr="00966668">
              <w:rPr>
                <w:rFonts w:ascii="Times New Roman" w:hAnsi="Times New Roman"/>
                <w:b/>
                <w:sz w:val="24"/>
                <w:szCs w:val="24"/>
              </w:rPr>
              <w:t>L-18: Strategic Management of Performance:</w:t>
            </w:r>
            <w:r w:rsidRPr="00966668">
              <w:rPr>
                <w:rFonts w:ascii="Times New Roman" w:hAnsi="Times New Roman"/>
                <w:sz w:val="24"/>
                <w:szCs w:val="24"/>
              </w:rPr>
              <w:t xml:space="preserve"> Introduction: Strategic Management of performance, Linking Strategy to Results at Different Levels</w:t>
            </w:r>
          </w:p>
          <w:p w14:paraId="76EB4938" w14:textId="77777777" w:rsidR="0072091A" w:rsidRPr="00966668" w:rsidRDefault="0072091A" w:rsidP="00F47455">
            <w:pPr>
              <w:ind w:left="720"/>
              <w:contextualSpacing/>
              <w:rPr>
                <w:rFonts w:ascii="Times New Roman" w:eastAsia="Times New Roman" w:hAnsi="Times New Roman"/>
                <w:sz w:val="24"/>
                <w:szCs w:val="24"/>
              </w:rPr>
            </w:pPr>
          </w:p>
        </w:tc>
        <w:tc>
          <w:tcPr>
            <w:tcW w:w="1417" w:type="dxa"/>
            <w:vMerge/>
          </w:tcPr>
          <w:p w14:paraId="3B64D0D2"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25ABDC49"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4D2EA7BF" w14:textId="77777777" w:rsidR="0072091A" w:rsidRPr="00966668" w:rsidRDefault="0072091A" w:rsidP="00F47455">
            <w:pPr>
              <w:ind w:left="720"/>
              <w:contextualSpacing/>
              <w:rPr>
                <w:rFonts w:ascii="Times New Roman" w:eastAsia="Times New Roman" w:hAnsi="Times New Roman"/>
              </w:rPr>
            </w:pPr>
          </w:p>
        </w:tc>
      </w:tr>
      <w:tr w:rsidR="0072091A" w:rsidRPr="00966668" w14:paraId="4BC873BF" w14:textId="77777777" w:rsidTr="00F47455">
        <w:trPr>
          <w:trHeight w:val="285"/>
        </w:trPr>
        <w:tc>
          <w:tcPr>
            <w:tcW w:w="851" w:type="dxa"/>
            <w:vMerge w:val="restart"/>
          </w:tcPr>
          <w:p w14:paraId="4724FE6E"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10</w:t>
            </w:r>
          </w:p>
        </w:tc>
        <w:tc>
          <w:tcPr>
            <w:tcW w:w="4111" w:type="dxa"/>
          </w:tcPr>
          <w:p w14:paraId="714193DB"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sz w:val="24"/>
                <w:szCs w:val="24"/>
              </w:rPr>
              <w:t>L-19: Assessing Performance at Different Levels, Assessing the performance of Organizations Human Infrastructure, Correcting Performance Gaps</w:t>
            </w:r>
          </w:p>
          <w:p w14:paraId="7BD226DA" w14:textId="77777777" w:rsidR="0072091A" w:rsidRPr="00966668" w:rsidRDefault="0072091A" w:rsidP="00F47455">
            <w:pPr>
              <w:ind w:left="720"/>
              <w:contextualSpacing/>
              <w:rPr>
                <w:rFonts w:ascii="Times New Roman" w:eastAsia="Times New Roman" w:hAnsi="Times New Roman"/>
              </w:rPr>
            </w:pPr>
          </w:p>
        </w:tc>
        <w:tc>
          <w:tcPr>
            <w:tcW w:w="1417" w:type="dxa"/>
            <w:vMerge w:val="restart"/>
          </w:tcPr>
          <w:p w14:paraId="4829616C"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Demonstration and Case Base Study</w:t>
            </w:r>
          </w:p>
        </w:tc>
        <w:tc>
          <w:tcPr>
            <w:tcW w:w="1451" w:type="dxa"/>
            <w:vMerge w:val="restart"/>
          </w:tcPr>
          <w:p w14:paraId="768B392F"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Summative (Final Exam) Case Study Report (Formative Assessment)</w:t>
            </w:r>
          </w:p>
        </w:tc>
        <w:tc>
          <w:tcPr>
            <w:tcW w:w="1101" w:type="dxa"/>
            <w:vMerge w:val="restart"/>
          </w:tcPr>
          <w:p w14:paraId="561DAED1" w14:textId="77777777" w:rsidR="0072091A" w:rsidRPr="00966668" w:rsidRDefault="0072091A" w:rsidP="00F47455">
            <w:pPr>
              <w:ind w:left="720"/>
              <w:contextualSpacing/>
              <w:rPr>
                <w:rFonts w:ascii="Times New Roman" w:eastAsia="Times New Roman" w:hAnsi="Times New Roman"/>
              </w:rPr>
            </w:pPr>
          </w:p>
        </w:tc>
      </w:tr>
      <w:tr w:rsidR="0072091A" w:rsidRPr="00966668" w14:paraId="0C3DCC08" w14:textId="77777777" w:rsidTr="00F47455">
        <w:trPr>
          <w:trHeight w:val="1080"/>
        </w:trPr>
        <w:tc>
          <w:tcPr>
            <w:tcW w:w="851" w:type="dxa"/>
            <w:vMerge/>
          </w:tcPr>
          <w:p w14:paraId="640D4ED6" w14:textId="77777777" w:rsidR="0072091A" w:rsidRPr="00966668" w:rsidRDefault="0072091A" w:rsidP="00F47455">
            <w:pPr>
              <w:ind w:left="720"/>
              <w:contextualSpacing/>
              <w:rPr>
                <w:rFonts w:ascii="Times New Roman" w:eastAsia="Times New Roman" w:hAnsi="Times New Roman"/>
              </w:rPr>
            </w:pPr>
          </w:p>
        </w:tc>
        <w:tc>
          <w:tcPr>
            <w:tcW w:w="4111" w:type="dxa"/>
          </w:tcPr>
          <w:p w14:paraId="6D964985"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b/>
                <w:sz w:val="24"/>
                <w:szCs w:val="24"/>
              </w:rPr>
              <w:t>L-20: Strategic Approach to Compensation and Benefits:</w:t>
            </w:r>
            <w:r w:rsidRPr="00966668">
              <w:rPr>
                <w:rFonts w:ascii="Times New Roman" w:eastAsia="Times New Roman" w:hAnsi="Times New Roman"/>
                <w:sz w:val="24"/>
                <w:szCs w:val="24"/>
              </w:rPr>
              <w:t xml:space="preserve"> Introduction, Employee Compensation</w:t>
            </w:r>
          </w:p>
          <w:p w14:paraId="398F7518" w14:textId="77777777" w:rsidR="0072091A" w:rsidRPr="00966668" w:rsidRDefault="0072091A" w:rsidP="00F47455">
            <w:pPr>
              <w:ind w:left="720"/>
              <w:contextualSpacing/>
              <w:jc w:val="both"/>
              <w:rPr>
                <w:rFonts w:ascii="Times New Roman" w:eastAsia="Times New Roman" w:hAnsi="Times New Roman"/>
                <w:sz w:val="24"/>
                <w:szCs w:val="24"/>
              </w:rPr>
            </w:pPr>
          </w:p>
        </w:tc>
        <w:tc>
          <w:tcPr>
            <w:tcW w:w="1417" w:type="dxa"/>
            <w:vMerge/>
          </w:tcPr>
          <w:p w14:paraId="4F8BE446"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44C12101"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401BF975" w14:textId="77777777" w:rsidR="0072091A" w:rsidRPr="00966668" w:rsidRDefault="0072091A" w:rsidP="00F47455">
            <w:pPr>
              <w:ind w:left="720"/>
              <w:contextualSpacing/>
              <w:rPr>
                <w:rFonts w:ascii="Times New Roman" w:eastAsia="Times New Roman" w:hAnsi="Times New Roman"/>
              </w:rPr>
            </w:pPr>
          </w:p>
        </w:tc>
      </w:tr>
      <w:tr w:rsidR="0072091A" w:rsidRPr="00966668" w14:paraId="71845070" w14:textId="77777777" w:rsidTr="00F47455">
        <w:trPr>
          <w:trHeight w:val="274"/>
        </w:trPr>
        <w:tc>
          <w:tcPr>
            <w:tcW w:w="851" w:type="dxa"/>
            <w:vMerge w:val="restart"/>
          </w:tcPr>
          <w:p w14:paraId="39C9102B"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11</w:t>
            </w:r>
          </w:p>
        </w:tc>
        <w:tc>
          <w:tcPr>
            <w:tcW w:w="4111" w:type="dxa"/>
          </w:tcPr>
          <w:p w14:paraId="717E237A"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sz w:val="24"/>
                <w:szCs w:val="24"/>
              </w:rPr>
              <w:t>L-21: Generic Approach to Strategic Compensation, Strategic Approach to Compensation</w:t>
            </w:r>
          </w:p>
          <w:p w14:paraId="0F23E1B4" w14:textId="77777777" w:rsidR="0072091A" w:rsidRPr="00966668" w:rsidRDefault="0072091A" w:rsidP="00F47455">
            <w:pPr>
              <w:ind w:left="720"/>
              <w:contextualSpacing/>
              <w:rPr>
                <w:rFonts w:ascii="Times New Roman" w:eastAsia="Times New Roman" w:hAnsi="Times New Roman"/>
              </w:rPr>
            </w:pPr>
          </w:p>
        </w:tc>
        <w:tc>
          <w:tcPr>
            <w:tcW w:w="1417" w:type="dxa"/>
            <w:vMerge w:val="restart"/>
          </w:tcPr>
          <w:p w14:paraId="6E967CE5"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sz w:val="24"/>
                <w:szCs w:val="24"/>
              </w:rPr>
              <w:t xml:space="preserve">Lecturing </w:t>
            </w:r>
            <w:proofErr w:type="gramStart"/>
            <w:r w:rsidRPr="00966668">
              <w:rPr>
                <w:rFonts w:ascii="Times New Roman" w:eastAsia="Times New Roman" w:hAnsi="Times New Roman"/>
                <w:sz w:val="24"/>
                <w:szCs w:val="24"/>
              </w:rPr>
              <w:t>and  Discussion</w:t>
            </w:r>
            <w:proofErr w:type="gramEnd"/>
          </w:p>
        </w:tc>
        <w:tc>
          <w:tcPr>
            <w:tcW w:w="1451" w:type="dxa"/>
            <w:vMerge w:val="restart"/>
          </w:tcPr>
          <w:p w14:paraId="1E425A79"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Summative (Semester Final)</w:t>
            </w:r>
          </w:p>
        </w:tc>
        <w:tc>
          <w:tcPr>
            <w:tcW w:w="1101" w:type="dxa"/>
            <w:vMerge w:val="restart"/>
          </w:tcPr>
          <w:p w14:paraId="7295A267" w14:textId="77777777" w:rsidR="0072091A" w:rsidRPr="00966668" w:rsidRDefault="0072091A" w:rsidP="00F47455">
            <w:pPr>
              <w:ind w:left="720"/>
              <w:contextualSpacing/>
              <w:rPr>
                <w:rFonts w:ascii="Times New Roman" w:eastAsia="Times New Roman" w:hAnsi="Times New Roman"/>
              </w:rPr>
            </w:pPr>
          </w:p>
        </w:tc>
      </w:tr>
      <w:tr w:rsidR="0072091A" w:rsidRPr="00966668" w14:paraId="36C55B09" w14:textId="77777777" w:rsidTr="00F47455">
        <w:trPr>
          <w:trHeight w:val="1950"/>
        </w:trPr>
        <w:tc>
          <w:tcPr>
            <w:tcW w:w="851" w:type="dxa"/>
            <w:vMerge/>
          </w:tcPr>
          <w:p w14:paraId="7C0EBED0" w14:textId="77777777" w:rsidR="0072091A" w:rsidRPr="00966668" w:rsidRDefault="0072091A" w:rsidP="00F47455">
            <w:pPr>
              <w:ind w:left="720"/>
              <w:contextualSpacing/>
              <w:rPr>
                <w:rFonts w:ascii="Times New Roman" w:eastAsia="Times New Roman" w:hAnsi="Times New Roman"/>
              </w:rPr>
            </w:pPr>
          </w:p>
        </w:tc>
        <w:tc>
          <w:tcPr>
            <w:tcW w:w="4111" w:type="dxa"/>
          </w:tcPr>
          <w:p w14:paraId="5CBB2194"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b/>
                <w:sz w:val="24"/>
                <w:szCs w:val="24"/>
              </w:rPr>
              <w:t>L-22: Strategic Approach to Industrial Relations:</w:t>
            </w:r>
            <w:r w:rsidRPr="00966668">
              <w:rPr>
                <w:rFonts w:ascii="Times New Roman" w:eastAsia="Times New Roman" w:hAnsi="Times New Roman"/>
                <w:sz w:val="24"/>
                <w:szCs w:val="24"/>
              </w:rPr>
              <w:t xml:space="preserve"> Introduction, </w:t>
            </w:r>
            <w:proofErr w:type="gramStart"/>
            <w:r w:rsidRPr="00966668">
              <w:rPr>
                <w:rFonts w:ascii="Times New Roman" w:eastAsia="Times New Roman" w:hAnsi="Times New Roman"/>
                <w:sz w:val="24"/>
                <w:szCs w:val="24"/>
              </w:rPr>
              <w:t>Why</w:t>
            </w:r>
            <w:proofErr w:type="gramEnd"/>
            <w:r w:rsidRPr="00966668">
              <w:rPr>
                <w:rFonts w:ascii="Times New Roman" w:eastAsia="Times New Roman" w:hAnsi="Times New Roman"/>
                <w:sz w:val="24"/>
                <w:szCs w:val="24"/>
              </w:rPr>
              <w:t xml:space="preserve"> workers Join </w:t>
            </w:r>
            <w:proofErr w:type="gramStart"/>
            <w:r w:rsidRPr="00966668">
              <w:rPr>
                <w:rFonts w:ascii="Times New Roman" w:eastAsia="Times New Roman" w:hAnsi="Times New Roman"/>
                <w:sz w:val="24"/>
                <w:szCs w:val="24"/>
              </w:rPr>
              <w:t>Union?,</w:t>
            </w:r>
            <w:proofErr w:type="gramEnd"/>
            <w:r w:rsidRPr="00966668">
              <w:rPr>
                <w:rFonts w:ascii="Times New Roman" w:eastAsia="Times New Roman" w:hAnsi="Times New Roman"/>
                <w:sz w:val="24"/>
                <w:szCs w:val="24"/>
              </w:rPr>
              <w:t xml:space="preserve"> Why Employers </w:t>
            </w:r>
            <w:proofErr w:type="gramStart"/>
            <w:r w:rsidRPr="00966668">
              <w:rPr>
                <w:rFonts w:ascii="Times New Roman" w:eastAsia="Times New Roman" w:hAnsi="Times New Roman"/>
                <w:sz w:val="24"/>
                <w:szCs w:val="24"/>
              </w:rPr>
              <w:t>Dislike  Employee</w:t>
            </w:r>
            <w:proofErr w:type="gramEnd"/>
            <w:r w:rsidRPr="00966668">
              <w:rPr>
                <w:rFonts w:ascii="Times New Roman" w:eastAsia="Times New Roman" w:hAnsi="Times New Roman"/>
                <w:sz w:val="24"/>
                <w:szCs w:val="24"/>
              </w:rPr>
              <w:t xml:space="preserve"> </w:t>
            </w:r>
            <w:proofErr w:type="gramStart"/>
            <w:r w:rsidRPr="00966668">
              <w:rPr>
                <w:rFonts w:ascii="Times New Roman" w:eastAsia="Times New Roman" w:hAnsi="Times New Roman"/>
                <w:sz w:val="24"/>
                <w:szCs w:val="24"/>
              </w:rPr>
              <w:t>Union?,</w:t>
            </w:r>
            <w:proofErr w:type="gramEnd"/>
            <w:r w:rsidRPr="00966668">
              <w:rPr>
                <w:rFonts w:ascii="Times New Roman" w:eastAsia="Times New Roman" w:hAnsi="Times New Roman"/>
                <w:sz w:val="24"/>
                <w:szCs w:val="24"/>
              </w:rPr>
              <w:t xml:space="preserve"> Structure of Trade Union in Bangladesh</w:t>
            </w:r>
          </w:p>
          <w:p w14:paraId="120419E3" w14:textId="77777777" w:rsidR="0072091A" w:rsidRPr="00966668" w:rsidRDefault="0072091A" w:rsidP="00F47455">
            <w:pPr>
              <w:ind w:left="720"/>
              <w:contextualSpacing/>
              <w:rPr>
                <w:rFonts w:ascii="Times New Roman" w:eastAsia="Times New Roman" w:hAnsi="Times New Roman"/>
                <w:sz w:val="24"/>
                <w:szCs w:val="24"/>
              </w:rPr>
            </w:pPr>
          </w:p>
        </w:tc>
        <w:tc>
          <w:tcPr>
            <w:tcW w:w="1417" w:type="dxa"/>
            <w:vMerge/>
          </w:tcPr>
          <w:p w14:paraId="4261DB41"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3F251286"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0C446437" w14:textId="77777777" w:rsidR="0072091A" w:rsidRPr="00966668" w:rsidRDefault="0072091A" w:rsidP="00F47455">
            <w:pPr>
              <w:ind w:left="720"/>
              <w:contextualSpacing/>
              <w:rPr>
                <w:rFonts w:ascii="Times New Roman" w:eastAsia="Times New Roman" w:hAnsi="Times New Roman"/>
              </w:rPr>
            </w:pPr>
          </w:p>
        </w:tc>
      </w:tr>
      <w:tr w:rsidR="0072091A" w:rsidRPr="00966668" w14:paraId="0FF6EEC0" w14:textId="77777777" w:rsidTr="00F47455">
        <w:trPr>
          <w:trHeight w:val="2310"/>
        </w:trPr>
        <w:tc>
          <w:tcPr>
            <w:tcW w:w="851" w:type="dxa"/>
            <w:vMerge w:val="restart"/>
          </w:tcPr>
          <w:p w14:paraId="4C4245EE"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12</w:t>
            </w:r>
          </w:p>
        </w:tc>
        <w:tc>
          <w:tcPr>
            <w:tcW w:w="4111" w:type="dxa"/>
          </w:tcPr>
          <w:p w14:paraId="25819740"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sz w:val="24"/>
                <w:szCs w:val="24"/>
              </w:rPr>
              <w:t xml:space="preserve">L-23: Resource Driven and Institutional Perspective to Human Resource Practice, Advantages in Union Involvement in Company Strategic Plan, Potential Problems </w:t>
            </w:r>
            <w:proofErr w:type="gramStart"/>
            <w:r w:rsidRPr="00966668">
              <w:rPr>
                <w:rFonts w:ascii="Times New Roman" w:eastAsia="Times New Roman" w:hAnsi="Times New Roman"/>
                <w:sz w:val="24"/>
                <w:szCs w:val="24"/>
              </w:rPr>
              <w:t>From</w:t>
            </w:r>
            <w:proofErr w:type="gramEnd"/>
            <w:r w:rsidRPr="00966668">
              <w:rPr>
                <w:rFonts w:ascii="Times New Roman" w:eastAsia="Times New Roman" w:hAnsi="Times New Roman"/>
                <w:sz w:val="24"/>
                <w:szCs w:val="24"/>
              </w:rPr>
              <w:t xml:space="preserve"> Union Involvement, Trade Union Concern for involvement in Company Strategic Decision</w:t>
            </w:r>
          </w:p>
          <w:p w14:paraId="77943947" w14:textId="77777777" w:rsidR="0072091A" w:rsidRPr="00966668" w:rsidRDefault="0072091A" w:rsidP="00F47455">
            <w:pPr>
              <w:ind w:left="720"/>
              <w:contextualSpacing/>
              <w:rPr>
                <w:rFonts w:ascii="Times New Roman" w:eastAsia="Times New Roman" w:hAnsi="Times New Roman"/>
              </w:rPr>
            </w:pPr>
          </w:p>
        </w:tc>
        <w:tc>
          <w:tcPr>
            <w:tcW w:w="1417" w:type="dxa"/>
            <w:vMerge w:val="restart"/>
          </w:tcPr>
          <w:p w14:paraId="0C66607E"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Demonstration and Case Base Study</w:t>
            </w:r>
          </w:p>
        </w:tc>
        <w:tc>
          <w:tcPr>
            <w:tcW w:w="1451" w:type="dxa"/>
            <w:vMerge w:val="restart"/>
          </w:tcPr>
          <w:p w14:paraId="4E907373"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Summative (Final Exam) Case Study Report (Formative Assessment)</w:t>
            </w:r>
          </w:p>
        </w:tc>
        <w:tc>
          <w:tcPr>
            <w:tcW w:w="1101" w:type="dxa"/>
            <w:vMerge w:val="restart"/>
          </w:tcPr>
          <w:p w14:paraId="16A9ED07"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CLO3, CLO4</w:t>
            </w:r>
          </w:p>
        </w:tc>
      </w:tr>
      <w:tr w:rsidR="0072091A" w:rsidRPr="00966668" w14:paraId="745CF686" w14:textId="77777777" w:rsidTr="00F47455">
        <w:trPr>
          <w:trHeight w:val="1560"/>
        </w:trPr>
        <w:tc>
          <w:tcPr>
            <w:tcW w:w="851" w:type="dxa"/>
            <w:vMerge/>
          </w:tcPr>
          <w:p w14:paraId="0F3200FD" w14:textId="77777777" w:rsidR="0072091A" w:rsidRPr="00966668" w:rsidRDefault="0072091A" w:rsidP="00F47455">
            <w:pPr>
              <w:ind w:left="720"/>
              <w:contextualSpacing/>
              <w:rPr>
                <w:rFonts w:ascii="Times New Roman" w:eastAsia="Times New Roman" w:hAnsi="Times New Roman"/>
              </w:rPr>
            </w:pPr>
          </w:p>
        </w:tc>
        <w:tc>
          <w:tcPr>
            <w:tcW w:w="4111" w:type="dxa"/>
          </w:tcPr>
          <w:p w14:paraId="0C5C9718" w14:textId="77777777" w:rsidR="0072091A" w:rsidRPr="00966668" w:rsidRDefault="0072091A" w:rsidP="00F47455">
            <w:pPr>
              <w:contextualSpacing/>
              <w:jc w:val="both"/>
              <w:rPr>
                <w:rFonts w:ascii="Times New Roman" w:eastAsia="Times New Roman" w:hAnsi="Times New Roman"/>
                <w:sz w:val="24"/>
                <w:szCs w:val="24"/>
              </w:rPr>
            </w:pPr>
            <w:r w:rsidRPr="00966668">
              <w:rPr>
                <w:rFonts w:ascii="Times New Roman" w:eastAsia="Times New Roman" w:hAnsi="Times New Roman"/>
                <w:sz w:val="24"/>
                <w:szCs w:val="24"/>
              </w:rPr>
              <w:t>L-24: Structure and Framework of Collective Bargaining in Bangladesh, Collective Bargaining as a Source of Competitive Advantage, Development of Better Industrial Relations</w:t>
            </w:r>
          </w:p>
        </w:tc>
        <w:tc>
          <w:tcPr>
            <w:tcW w:w="1417" w:type="dxa"/>
            <w:vMerge/>
          </w:tcPr>
          <w:p w14:paraId="571D3B80"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178077CB"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36805581" w14:textId="77777777" w:rsidR="0072091A" w:rsidRPr="00966668" w:rsidRDefault="0072091A" w:rsidP="00F47455">
            <w:pPr>
              <w:ind w:left="720"/>
              <w:contextualSpacing/>
              <w:rPr>
                <w:rFonts w:ascii="Times New Roman" w:eastAsia="Times New Roman" w:hAnsi="Times New Roman"/>
              </w:rPr>
            </w:pPr>
          </w:p>
        </w:tc>
      </w:tr>
      <w:tr w:rsidR="0072091A" w:rsidRPr="00966668" w14:paraId="57A492D2" w14:textId="77777777" w:rsidTr="00F47455">
        <w:trPr>
          <w:trHeight w:val="285"/>
        </w:trPr>
        <w:tc>
          <w:tcPr>
            <w:tcW w:w="851" w:type="dxa"/>
            <w:vMerge w:val="restart"/>
          </w:tcPr>
          <w:p w14:paraId="2D6A6984"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13</w:t>
            </w:r>
          </w:p>
        </w:tc>
        <w:tc>
          <w:tcPr>
            <w:tcW w:w="4111" w:type="dxa"/>
          </w:tcPr>
          <w:p w14:paraId="665ECA16"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L-25: Review of the course</w:t>
            </w:r>
          </w:p>
          <w:p w14:paraId="5D7BA5BA" w14:textId="77777777" w:rsidR="0072091A" w:rsidRPr="00966668" w:rsidRDefault="0072091A" w:rsidP="00F47455">
            <w:pPr>
              <w:ind w:left="720"/>
              <w:contextualSpacing/>
              <w:rPr>
                <w:rFonts w:ascii="Times New Roman" w:eastAsia="Times New Roman" w:hAnsi="Times New Roman"/>
              </w:rPr>
            </w:pPr>
          </w:p>
        </w:tc>
        <w:tc>
          <w:tcPr>
            <w:tcW w:w="1417" w:type="dxa"/>
            <w:vMerge w:val="restart"/>
          </w:tcPr>
          <w:p w14:paraId="6B91B473"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lastRenderedPageBreak/>
              <w:t>Response to Student’s query and Discussion</w:t>
            </w:r>
          </w:p>
        </w:tc>
        <w:tc>
          <w:tcPr>
            <w:tcW w:w="1451" w:type="dxa"/>
            <w:vMerge w:val="restart"/>
          </w:tcPr>
          <w:p w14:paraId="4FC47E7C"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Tutorial Performance (Formative Assessment)</w:t>
            </w:r>
          </w:p>
        </w:tc>
        <w:tc>
          <w:tcPr>
            <w:tcW w:w="1101" w:type="dxa"/>
            <w:vMerge w:val="restart"/>
          </w:tcPr>
          <w:p w14:paraId="40354BAA"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CLO1-CLO5</w:t>
            </w:r>
          </w:p>
        </w:tc>
      </w:tr>
      <w:tr w:rsidR="0072091A" w:rsidRPr="00966668" w14:paraId="025F519A" w14:textId="77777777" w:rsidTr="00F47455">
        <w:trPr>
          <w:trHeight w:val="240"/>
        </w:trPr>
        <w:tc>
          <w:tcPr>
            <w:tcW w:w="851" w:type="dxa"/>
            <w:vMerge/>
          </w:tcPr>
          <w:p w14:paraId="5FA168DD" w14:textId="77777777" w:rsidR="0072091A" w:rsidRPr="00966668" w:rsidRDefault="0072091A" w:rsidP="00F47455">
            <w:pPr>
              <w:ind w:left="720"/>
              <w:contextualSpacing/>
              <w:rPr>
                <w:rFonts w:ascii="Times New Roman" w:eastAsia="Times New Roman" w:hAnsi="Times New Roman"/>
              </w:rPr>
            </w:pPr>
          </w:p>
        </w:tc>
        <w:tc>
          <w:tcPr>
            <w:tcW w:w="4111" w:type="dxa"/>
          </w:tcPr>
          <w:p w14:paraId="4E40D9AD"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L-26: Solve Class</w:t>
            </w:r>
          </w:p>
          <w:p w14:paraId="28EB9133" w14:textId="77777777" w:rsidR="0072091A" w:rsidRPr="00966668" w:rsidRDefault="0072091A" w:rsidP="00F47455">
            <w:pPr>
              <w:ind w:left="720"/>
              <w:contextualSpacing/>
              <w:rPr>
                <w:rFonts w:ascii="Times New Roman" w:eastAsia="Times New Roman" w:hAnsi="Times New Roman"/>
              </w:rPr>
            </w:pPr>
          </w:p>
        </w:tc>
        <w:tc>
          <w:tcPr>
            <w:tcW w:w="1417" w:type="dxa"/>
            <w:vMerge/>
          </w:tcPr>
          <w:p w14:paraId="702E12B6"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3290D15F"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78BCE9B9" w14:textId="77777777" w:rsidR="0072091A" w:rsidRPr="00966668" w:rsidRDefault="0072091A" w:rsidP="00F47455">
            <w:pPr>
              <w:ind w:left="720"/>
              <w:contextualSpacing/>
              <w:rPr>
                <w:rFonts w:ascii="Times New Roman" w:eastAsia="Times New Roman" w:hAnsi="Times New Roman"/>
              </w:rPr>
            </w:pPr>
          </w:p>
        </w:tc>
      </w:tr>
      <w:tr w:rsidR="0072091A" w:rsidRPr="00966668" w14:paraId="3D158157" w14:textId="77777777" w:rsidTr="00F47455">
        <w:trPr>
          <w:trHeight w:val="270"/>
        </w:trPr>
        <w:tc>
          <w:tcPr>
            <w:tcW w:w="851" w:type="dxa"/>
            <w:vMerge w:val="restart"/>
          </w:tcPr>
          <w:p w14:paraId="1DCA29EF"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14</w:t>
            </w:r>
          </w:p>
        </w:tc>
        <w:tc>
          <w:tcPr>
            <w:tcW w:w="4111" w:type="dxa"/>
          </w:tcPr>
          <w:p w14:paraId="6FB77703"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L-27: Presentation session –I</w:t>
            </w:r>
          </w:p>
          <w:p w14:paraId="6C5D9FFA" w14:textId="77777777" w:rsidR="0072091A" w:rsidRPr="00966668" w:rsidRDefault="0072091A" w:rsidP="00F47455">
            <w:pPr>
              <w:ind w:left="720"/>
              <w:contextualSpacing/>
              <w:rPr>
                <w:rFonts w:ascii="Times New Roman" w:eastAsia="Times New Roman" w:hAnsi="Times New Roman"/>
              </w:rPr>
            </w:pPr>
          </w:p>
        </w:tc>
        <w:tc>
          <w:tcPr>
            <w:tcW w:w="1417" w:type="dxa"/>
            <w:vMerge w:val="restart"/>
          </w:tcPr>
          <w:p w14:paraId="5ECF3D9E"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Evaluate student’s presentation</w:t>
            </w:r>
          </w:p>
        </w:tc>
        <w:tc>
          <w:tcPr>
            <w:tcW w:w="1451" w:type="dxa"/>
            <w:vMerge w:val="restart"/>
          </w:tcPr>
          <w:p w14:paraId="4F7BC3B8"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Formative Assessment (Presentation)</w:t>
            </w:r>
          </w:p>
        </w:tc>
        <w:tc>
          <w:tcPr>
            <w:tcW w:w="1101" w:type="dxa"/>
            <w:vMerge w:val="restart"/>
          </w:tcPr>
          <w:p w14:paraId="5A104435" w14:textId="77777777" w:rsidR="0072091A" w:rsidRPr="00966668" w:rsidRDefault="0072091A" w:rsidP="00F47455">
            <w:pPr>
              <w:contextualSpacing/>
              <w:rPr>
                <w:rFonts w:ascii="Times New Roman" w:eastAsia="Times New Roman" w:hAnsi="Times New Roman"/>
              </w:rPr>
            </w:pPr>
            <w:r w:rsidRPr="00966668">
              <w:rPr>
                <w:rFonts w:ascii="Times New Roman" w:eastAsia="Times New Roman" w:hAnsi="Times New Roman"/>
              </w:rPr>
              <w:t>CLO1-CLO5</w:t>
            </w:r>
          </w:p>
        </w:tc>
      </w:tr>
      <w:tr w:rsidR="0072091A" w:rsidRPr="00966668" w14:paraId="3162C66D" w14:textId="77777777" w:rsidTr="00F47455">
        <w:trPr>
          <w:trHeight w:val="270"/>
        </w:trPr>
        <w:tc>
          <w:tcPr>
            <w:tcW w:w="851" w:type="dxa"/>
            <w:vMerge/>
          </w:tcPr>
          <w:p w14:paraId="7D0FC982" w14:textId="77777777" w:rsidR="0072091A" w:rsidRPr="00966668" w:rsidRDefault="0072091A" w:rsidP="00F47455">
            <w:pPr>
              <w:ind w:left="720"/>
              <w:contextualSpacing/>
              <w:rPr>
                <w:rFonts w:ascii="Times New Roman" w:eastAsia="Times New Roman" w:hAnsi="Times New Roman"/>
              </w:rPr>
            </w:pPr>
          </w:p>
        </w:tc>
        <w:tc>
          <w:tcPr>
            <w:tcW w:w="4111" w:type="dxa"/>
          </w:tcPr>
          <w:p w14:paraId="61B27770" w14:textId="77777777" w:rsidR="0072091A" w:rsidRPr="00966668" w:rsidRDefault="0072091A" w:rsidP="00F47455">
            <w:pPr>
              <w:ind w:left="720"/>
              <w:contextualSpacing/>
              <w:rPr>
                <w:rFonts w:ascii="Times New Roman" w:eastAsia="Times New Roman" w:hAnsi="Times New Roman"/>
              </w:rPr>
            </w:pPr>
            <w:r w:rsidRPr="00966668">
              <w:rPr>
                <w:rFonts w:ascii="Times New Roman" w:eastAsia="Times New Roman" w:hAnsi="Times New Roman"/>
              </w:rPr>
              <w:t xml:space="preserve"> L-28: Presentation session -I</w:t>
            </w:r>
          </w:p>
        </w:tc>
        <w:tc>
          <w:tcPr>
            <w:tcW w:w="1417" w:type="dxa"/>
            <w:vMerge/>
          </w:tcPr>
          <w:p w14:paraId="169CDD3B" w14:textId="77777777" w:rsidR="0072091A" w:rsidRPr="00966668" w:rsidRDefault="0072091A" w:rsidP="00F47455">
            <w:pPr>
              <w:ind w:left="720"/>
              <w:contextualSpacing/>
              <w:rPr>
                <w:rFonts w:ascii="Times New Roman" w:eastAsia="Times New Roman" w:hAnsi="Times New Roman"/>
              </w:rPr>
            </w:pPr>
          </w:p>
        </w:tc>
        <w:tc>
          <w:tcPr>
            <w:tcW w:w="1451" w:type="dxa"/>
            <w:vMerge/>
          </w:tcPr>
          <w:p w14:paraId="1ADFD63C" w14:textId="77777777" w:rsidR="0072091A" w:rsidRPr="00966668" w:rsidRDefault="0072091A" w:rsidP="00F47455">
            <w:pPr>
              <w:ind w:left="720"/>
              <w:contextualSpacing/>
              <w:rPr>
                <w:rFonts w:ascii="Times New Roman" w:eastAsia="Times New Roman" w:hAnsi="Times New Roman"/>
              </w:rPr>
            </w:pPr>
          </w:p>
        </w:tc>
        <w:tc>
          <w:tcPr>
            <w:tcW w:w="1101" w:type="dxa"/>
            <w:vMerge/>
          </w:tcPr>
          <w:p w14:paraId="182A7F4F" w14:textId="77777777" w:rsidR="0072091A" w:rsidRPr="00966668" w:rsidRDefault="0072091A" w:rsidP="00F47455">
            <w:pPr>
              <w:ind w:left="720"/>
              <w:contextualSpacing/>
              <w:rPr>
                <w:rFonts w:ascii="Times New Roman" w:eastAsia="Times New Roman" w:hAnsi="Times New Roman"/>
              </w:rPr>
            </w:pPr>
          </w:p>
        </w:tc>
      </w:tr>
    </w:tbl>
    <w:p w14:paraId="35631D70" w14:textId="77777777" w:rsidR="0072091A" w:rsidRDefault="0072091A" w:rsidP="0072091A"/>
    <w:p w14:paraId="366D235C" w14:textId="77777777" w:rsidR="0072091A" w:rsidRPr="008177E2" w:rsidRDefault="0072091A" w:rsidP="0072091A">
      <w:pPr>
        <w:jc w:val="center"/>
        <w:rPr>
          <w:rFonts w:ascii="Times New Roman" w:hAnsi="Times New Roman"/>
          <w:b/>
          <w:sz w:val="24"/>
          <w:szCs w:val="24"/>
          <w:u w:val="single"/>
        </w:rPr>
      </w:pPr>
      <w:r w:rsidRPr="008177E2">
        <w:rPr>
          <w:rFonts w:ascii="Times New Roman" w:hAnsi="Times New Roman"/>
          <w:b/>
          <w:sz w:val="24"/>
          <w:szCs w:val="24"/>
          <w:u w:val="single"/>
        </w:rPr>
        <w:t>Part-C</w:t>
      </w:r>
    </w:p>
    <w:p w14:paraId="13F259D0" w14:textId="77777777" w:rsidR="0072091A" w:rsidRPr="008177E2" w:rsidRDefault="0072091A" w:rsidP="0072091A">
      <w:pPr>
        <w:rPr>
          <w:rFonts w:ascii="Times New Roman" w:hAnsi="Times New Roman"/>
          <w:b/>
          <w:sz w:val="24"/>
          <w:szCs w:val="24"/>
        </w:rPr>
      </w:pPr>
      <w:r w:rsidRPr="008177E2">
        <w:rPr>
          <w:rFonts w:ascii="Times New Roman" w:hAnsi="Times New Roman"/>
          <w:b/>
          <w:sz w:val="24"/>
          <w:szCs w:val="24"/>
        </w:rPr>
        <w:t>15. Assessment and Evaluation</w:t>
      </w:r>
    </w:p>
    <w:p w14:paraId="536C4EC9" w14:textId="77777777" w:rsidR="0072091A" w:rsidRPr="008177E2" w:rsidRDefault="0072091A" w:rsidP="0072091A">
      <w:pPr>
        <w:spacing w:line="240" w:lineRule="auto"/>
        <w:rPr>
          <w:rFonts w:ascii="Times New Roman" w:hAnsi="Times New Roman"/>
          <w:b/>
          <w:sz w:val="24"/>
          <w:szCs w:val="24"/>
        </w:rPr>
      </w:pPr>
      <w:r w:rsidRPr="008177E2">
        <w:rPr>
          <w:rFonts w:ascii="Times New Roman" w:hAnsi="Times New Roman"/>
          <w:b/>
          <w:sz w:val="24"/>
          <w:szCs w:val="24"/>
        </w:rPr>
        <w:t xml:space="preserve">1. Assessment Strategy: </w:t>
      </w:r>
    </w:p>
    <w:p w14:paraId="7D176722" w14:textId="77777777" w:rsidR="0072091A" w:rsidRPr="008177E2" w:rsidRDefault="0072091A" w:rsidP="0072091A">
      <w:pPr>
        <w:jc w:val="both"/>
        <w:rPr>
          <w:rFonts w:ascii="Times New Roman" w:hAnsi="Times New Roman"/>
          <w:sz w:val="24"/>
          <w:szCs w:val="24"/>
        </w:rPr>
      </w:pPr>
      <w:r w:rsidRPr="008177E2">
        <w:rPr>
          <w:rFonts w:ascii="Times New Roman" w:hAnsi="Times New Roman"/>
          <w:b/>
          <w:sz w:val="24"/>
          <w:szCs w:val="24"/>
        </w:rPr>
        <w:t>Assessment</w:t>
      </w:r>
      <w:r w:rsidRPr="008177E2">
        <w:rPr>
          <w:rFonts w:ascii="Times New Roman" w:hAnsi="Times New Roman"/>
          <w:sz w:val="24"/>
          <w:szCs w:val="24"/>
        </w:rPr>
        <w:t xml:space="preserve"> will measure the achievement of learning outcomes. Assessment methods would be consisted with both formative and summative assessment Students are required to attain all learning outcomes of the course. Summative assessment can be used to great effect in conjunction and alignment with formative assessment.</w:t>
      </w:r>
    </w:p>
    <w:p w14:paraId="05DC75B2" w14:textId="77777777" w:rsidR="0072091A" w:rsidRPr="008177E2" w:rsidRDefault="0072091A" w:rsidP="0072091A">
      <w:pPr>
        <w:jc w:val="both"/>
        <w:rPr>
          <w:rFonts w:ascii="Times New Roman" w:hAnsi="Times New Roman"/>
          <w:sz w:val="24"/>
          <w:szCs w:val="24"/>
        </w:rPr>
      </w:pPr>
      <w:r w:rsidRPr="008177E2">
        <w:rPr>
          <w:rFonts w:ascii="Times New Roman" w:hAnsi="Times New Roman"/>
          <w:b/>
          <w:sz w:val="24"/>
          <w:szCs w:val="24"/>
        </w:rPr>
        <w:t>Formative assessment</w:t>
      </w:r>
      <w:r w:rsidRPr="008177E2">
        <w:rPr>
          <w:rFonts w:ascii="Times New Roman" w:hAnsi="Times New Roman"/>
          <w:sz w:val="24"/>
          <w:szCs w:val="24"/>
        </w:rPr>
        <w:t xml:space="preserve"> refers to tools that identify misconceptions, struggles, and learning gaps along the way and assess how to close those gaps. It includes effective tools for helping to shape learning, and can even bolster students' abilities to take ownership of their learning when they understand that the goal is to improve learning, not apply final marks (Trumbull and Lash, 2013). It can include students assessing themselves, peers, or even the instructor, through writing, quizzes, conversation, and more.</w:t>
      </w:r>
    </w:p>
    <w:p w14:paraId="759BE854" w14:textId="77777777" w:rsidR="0072091A" w:rsidRPr="008177E2" w:rsidRDefault="0072091A" w:rsidP="0072091A">
      <w:pPr>
        <w:jc w:val="both"/>
        <w:rPr>
          <w:rFonts w:ascii="Times New Roman" w:hAnsi="Times New Roman"/>
          <w:sz w:val="24"/>
          <w:szCs w:val="24"/>
        </w:rPr>
      </w:pPr>
      <w:r w:rsidRPr="008177E2">
        <w:rPr>
          <w:rFonts w:ascii="Times New Roman" w:hAnsi="Times New Roman"/>
          <w:sz w:val="24"/>
          <w:szCs w:val="24"/>
        </w:rPr>
        <w:t xml:space="preserve">In contrast, </w:t>
      </w:r>
      <w:r w:rsidRPr="008177E2">
        <w:rPr>
          <w:rFonts w:ascii="Times New Roman" w:hAnsi="Times New Roman"/>
          <w:b/>
          <w:sz w:val="24"/>
          <w:szCs w:val="24"/>
        </w:rPr>
        <w:t>summative assessments</w:t>
      </w:r>
      <w:r w:rsidRPr="008177E2">
        <w:rPr>
          <w:rFonts w:ascii="Times New Roman" w:hAnsi="Times New Roman"/>
          <w:sz w:val="24"/>
          <w:szCs w:val="24"/>
        </w:rPr>
        <w:t xml:space="preserve"> evaluate student learning, knowledge, proficiency, or success at the conclusion of an instructional period, like a unit, course, or program. Summative assessments are almost always formally graded and often heavily weighted (though they do not need to be).</w:t>
      </w:r>
    </w:p>
    <w:p w14:paraId="792CE755" w14:textId="77777777" w:rsidR="0072091A" w:rsidRPr="008177E2" w:rsidRDefault="0072091A" w:rsidP="0072091A">
      <w:pPr>
        <w:jc w:val="both"/>
        <w:rPr>
          <w:rFonts w:ascii="Times New Roman" w:hAnsi="Times New Roman"/>
          <w:sz w:val="24"/>
          <w:szCs w:val="24"/>
        </w:rPr>
      </w:pPr>
      <w:r w:rsidRPr="008177E2">
        <w:rPr>
          <w:rFonts w:ascii="Times New Roman" w:hAnsi="Times New Roman"/>
          <w:sz w:val="24"/>
          <w:szCs w:val="24"/>
        </w:rPr>
        <w:t>Summative assessment can be used to great effect in conjunction and alignment with formative assessment, and instructors can consider a variety of ways to combine these approaches.</w:t>
      </w:r>
    </w:p>
    <w:p w14:paraId="4AB39BCB" w14:textId="77777777" w:rsidR="0072091A" w:rsidRPr="008177E2" w:rsidRDefault="0072091A" w:rsidP="0072091A">
      <w:pPr>
        <w:jc w:val="both"/>
        <w:rPr>
          <w:rFonts w:ascii="Times New Roman" w:hAnsi="Times New Roman"/>
          <w:sz w:val="24"/>
          <w:szCs w:val="24"/>
        </w:rPr>
      </w:pPr>
    </w:p>
    <w:p w14:paraId="676C9495" w14:textId="77777777" w:rsidR="0072091A" w:rsidRPr="008177E2" w:rsidRDefault="0072091A" w:rsidP="0072091A">
      <w:pPr>
        <w:spacing w:line="240" w:lineRule="auto"/>
        <w:jc w:val="both"/>
        <w:rPr>
          <w:rFonts w:ascii="Times New Roman" w:hAnsi="Times New Roman"/>
          <w:b/>
          <w:sz w:val="24"/>
          <w:szCs w:val="24"/>
        </w:rPr>
      </w:pPr>
      <w:r w:rsidRPr="008177E2">
        <w:rPr>
          <w:rFonts w:ascii="Times New Roman" w:hAnsi="Times New Roman"/>
          <w:b/>
          <w:sz w:val="24"/>
          <w:szCs w:val="24"/>
        </w:rPr>
        <w:t xml:space="preserve">2. Marks distribution: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2693"/>
      </w:tblGrid>
      <w:tr w:rsidR="0072091A" w:rsidRPr="008177E2" w14:paraId="2F035288" w14:textId="77777777" w:rsidTr="00F47455">
        <w:tc>
          <w:tcPr>
            <w:tcW w:w="5670" w:type="dxa"/>
          </w:tcPr>
          <w:p w14:paraId="4B8D102A" w14:textId="77777777" w:rsidR="0072091A" w:rsidRPr="008177E2" w:rsidRDefault="0072091A" w:rsidP="00F47455">
            <w:pPr>
              <w:ind w:left="720"/>
              <w:contextualSpacing/>
              <w:jc w:val="both"/>
              <w:rPr>
                <w:rFonts w:ascii="Times New Roman" w:eastAsia="Times New Roman" w:hAnsi="Times New Roman"/>
                <w:b/>
                <w:color w:val="000000"/>
                <w:sz w:val="24"/>
                <w:szCs w:val="24"/>
              </w:rPr>
            </w:pPr>
            <w:r w:rsidRPr="008177E2">
              <w:rPr>
                <w:rFonts w:ascii="Times New Roman" w:eastAsia="Times New Roman" w:hAnsi="Times New Roman"/>
                <w:b/>
                <w:color w:val="000000"/>
                <w:sz w:val="24"/>
                <w:szCs w:val="24"/>
              </w:rPr>
              <w:t>Assessment Techniques</w:t>
            </w:r>
          </w:p>
        </w:tc>
        <w:tc>
          <w:tcPr>
            <w:tcW w:w="2693" w:type="dxa"/>
          </w:tcPr>
          <w:p w14:paraId="7DB1F4A5" w14:textId="77777777" w:rsidR="0072091A" w:rsidRPr="008177E2" w:rsidRDefault="0072091A" w:rsidP="00F47455">
            <w:pPr>
              <w:ind w:left="720"/>
              <w:contextualSpacing/>
              <w:jc w:val="both"/>
              <w:rPr>
                <w:rFonts w:ascii="Times New Roman" w:eastAsia="Times New Roman" w:hAnsi="Times New Roman"/>
                <w:b/>
                <w:color w:val="000000"/>
                <w:sz w:val="24"/>
                <w:szCs w:val="24"/>
              </w:rPr>
            </w:pPr>
            <w:r w:rsidRPr="008177E2">
              <w:rPr>
                <w:rFonts w:ascii="Times New Roman" w:eastAsia="Times New Roman" w:hAnsi="Times New Roman"/>
                <w:b/>
                <w:color w:val="000000"/>
                <w:sz w:val="24"/>
                <w:szCs w:val="24"/>
              </w:rPr>
              <w:t>Marks (100)</w:t>
            </w:r>
          </w:p>
        </w:tc>
      </w:tr>
      <w:tr w:rsidR="0072091A" w:rsidRPr="008177E2" w14:paraId="38156AE5" w14:textId="77777777" w:rsidTr="00F47455">
        <w:tc>
          <w:tcPr>
            <w:tcW w:w="5670" w:type="dxa"/>
          </w:tcPr>
          <w:p w14:paraId="2D81F729" w14:textId="77777777" w:rsidR="0072091A" w:rsidRPr="008177E2" w:rsidRDefault="0072091A" w:rsidP="00F47455">
            <w:pPr>
              <w:ind w:left="720"/>
              <w:contextualSpacing/>
              <w:jc w:val="both"/>
              <w:rPr>
                <w:rFonts w:ascii="Times New Roman" w:eastAsia="Times New Roman" w:hAnsi="Times New Roman"/>
                <w:b/>
                <w:color w:val="000000"/>
                <w:sz w:val="24"/>
                <w:szCs w:val="24"/>
              </w:rPr>
            </w:pPr>
            <w:r w:rsidRPr="008177E2">
              <w:rPr>
                <w:rFonts w:ascii="Times New Roman" w:eastAsia="Times New Roman" w:hAnsi="Times New Roman"/>
                <w:color w:val="000000"/>
                <w:sz w:val="24"/>
                <w:szCs w:val="24"/>
              </w:rPr>
              <w:t xml:space="preserve">a) </w:t>
            </w:r>
            <w:r w:rsidRPr="008177E2">
              <w:rPr>
                <w:rFonts w:ascii="Times New Roman" w:eastAsia="Times New Roman" w:hAnsi="Times New Roman"/>
                <w:b/>
                <w:i/>
                <w:color w:val="000000"/>
                <w:sz w:val="24"/>
                <w:szCs w:val="24"/>
              </w:rPr>
              <w:t>Continuous Assessment (Formative)</w:t>
            </w:r>
          </w:p>
        </w:tc>
        <w:tc>
          <w:tcPr>
            <w:tcW w:w="2693" w:type="dxa"/>
          </w:tcPr>
          <w:p w14:paraId="6DF3ABDF" w14:textId="77777777" w:rsidR="0072091A" w:rsidRPr="008177E2" w:rsidRDefault="0072091A" w:rsidP="00F47455">
            <w:pPr>
              <w:ind w:left="720"/>
              <w:contextualSpacing/>
              <w:jc w:val="both"/>
              <w:rPr>
                <w:rFonts w:ascii="Times New Roman" w:eastAsia="Times New Roman" w:hAnsi="Times New Roman"/>
                <w:b/>
                <w:color w:val="000000"/>
                <w:sz w:val="24"/>
                <w:szCs w:val="24"/>
              </w:rPr>
            </w:pPr>
            <w:r w:rsidRPr="008177E2">
              <w:rPr>
                <w:rFonts w:ascii="Times New Roman" w:eastAsia="Times New Roman" w:hAnsi="Times New Roman"/>
                <w:b/>
                <w:color w:val="000000"/>
                <w:sz w:val="24"/>
                <w:szCs w:val="24"/>
              </w:rPr>
              <w:t>40%</w:t>
            </w:r>
          </w:p>
        </w:tc>
      </w:tr>
      <w:tr w:rsidR="0072091A" w:rsidRPr="008177E2" w14:paraId="4D945BCF" w14:textId="77777777" w:rsidTr="00F47455">
        <w:tc>
          <w:tcPr>
            <w:tcW w:w="5670" w:type="dxa"/>
          </w:tcPr>
          <w:p w14:paraId="28B2A7CA" w14:textId="77777777" w:rsidR="0072091A" w:rsidRPr="008177E2" w:rsidRDefault="0072091A" w:rsidP="0072091A">
            <w:pPr>
              <w:pStyle w:val="ListParagraph"/>
              <w:numPr>
                <w:ilvl w:val="0"/>
                <w:numId w:val="4"/>
              </w:numPr>
              <w:spacing w:after="0" w:line="240" w:lineRule="auto"/>
              <w:jc w:val="both"/>
              <w:rPr>
                <w:rFonts w:ascii="Times New Roman" w:hAnsi="Times New Roman"/>
                <w:b/>
                <w:color w:val="000000"/>
                <w:sz w:val="24"/>
                <w:szCs w:val="24"/>
              </w:rPr>
            </w:pPr>
            <w:r w:rsidRPr="008177E2">
              <w:rPr>
                <w:rFonts w:ascii="Times New Roman" w:hAnsi="Times New Roman"/>
                <w:color w:val="000000"/>
                <w:sz w:val="24"/>
                <w:szCs w:val="24"/>
              </w:rPr>
              <w:t xml:space="preserve">Quiz (Formative </w:t>
            </w:r>
            <w:proofErr w:type="gramStart"/>
            <w:r w:rsidRPr="008177E2">
              <w:rPr>
                <w:rFonts w:ascii="Times New Roman" w:hAnsi="Times New Roman"/>
                <w:color w:val="000000"/>
                <w:sz w:val="24"/>
                <w:szCs w:val="24"/>
              </w:rPr>
              <w:t xml:space="preserve">Assessment)   </w:t>
            </w:r>
            <w:proofErr w:type="gramEnd"/>
            <w:r w:rsidRPr="008177E2">
              <w:rPr>
                <w:rFonts w:ascii="Times New Roman" w:hAnsi="Times New Roman"/>
                <w:color w:val="000000"/>
                <w:sz w:val="24"/>
                <w:szCs w:val="24"/>
              </w:rPr>
              <w:t xml:space="preserve">                           </w:t>
            </w:r>
          </w:p>
        </w:tc>
        <w:tc>
          <w:tcPr>
            <w:tcW w:w="2693" w:type="dxa"/>
          </w:tcPr>
          <w:p w14:paraId="68DBA6A1" w14:textId="77777777" w:rsidR="0072091A" w:rsidRPr="008177E2" w:rsidRDefault="0072091A" w:rsidP="00F47455">
            <w:pPr>
              <w:ind w:left="720"/>
              <w:contextualSpacing/>
              <w:jc w:val="both"/>
              <w:rPr>
                <w:rFonts w:ascii="Times New Roman" w:eastAsia="Times New Roman" w:hAnsi="Times New Roman"/>
                <w:color w:val="000000"/>
                <w:sz w:val="24"/>
                <w:szCs w:val="24"/>
              </w:rPr>
            </w:pPr>
            <w:r w:rsidRPr="008177E2">
              <w:rPr>
                <w:rFonts w:ascii="Times New Roman" w:eastAsia="Times New Roman" w:hAnsi="Times New Roman"/>
                <w:color w:val="000000"/>
                <w:sz w:val="24"/>
                <w:szCs w:val="24"/>
              </w:rPr>
              <w:t>05</w:t>
            </w:r>
          </w:p>
        </w:tc>
      </w:tr>
      <w:tr w:rsidR="0072091A" w:rsidRPr="008177E2" w14:paraId="1951B9F6" w14:textId="77777777" w:rsidTr="00F47455">
        <w:tc>
          <w:tcPr>
            <w:tcW w:w="5670" w:type="dxa"/>
          </w:tcPr>
          <w:p w14:paraId="4F92EE90" w14:textId="77777777" w:rsidR="0072091A" w:rsidRPr="008177E2" w:rsidRDefault="0072091A" w:rsidP="0072091A">
            <w:pPr>
              <w:pStyle w:val="ListParagraph"/>
              <w:numPr>
                <w:ilvl w:val="0"/>
                <w:numId w:val="4"/>
              </w:numPr>
              <w:spacing w:after="0" w:line="240" w:lineRule="auto"/>
              <w:jc w:val="both"/>
              <w:rPr>
                <w:rFonts w:ascii="Times New Roman" w:hAnsi="Times New Roman"/>
                <w:b/>
                <w:color w:val="000000"/>
                <w:sz w:val="24"/>
                <w:szCs w:val="24"/>
              </w:rPr>
            </w:pPr>
            <w:r w:rsidRPr="008177E2">
              <w:rPr>
                <w:rFonts w:ascii="Times New Roman" w:hAnsi="Times New Roman"/>
                <w:color w:val="000000"/>
                <w:sz w:val="24"/>
                <w:szCs w:val="24"/>
              </w:rPr>
              <w:t xml:space="preserve">  Assignment/Presentation                                     </w:t>
            </w:r>
          </w:p>
        </w:tc>
        <w:tc>
          <w:tcPr>
            <w:tcW w:w="2693" w:type="dxa"/>
          </w:tcPr>
          <w:p w14:paraId="52D6E666" w14:textId="77777777" w:rsidR="0072091A" w:rsidRPr="008177E2" w:rsidRDefault="0072091A" w:rsidP="00F47455">
            <w:pPr>
              <w:ind w:left="720"/>
              <w:contextualSpacing/>
              <w:jc w:val="both"/>
              <w:rPr>
                <w:rFonts w:ascii="Times New Roman" w:eastAsia="Times New Roman" w:hAnsi="Times New Roman"/>
                <w:color w:val="000000"/>
                <w:sz w:val="24"/>
                <w:szCs w:val="24"/>
              </w:rPr>
            </w:pPr>
            <w:r w:rsidRPr="008177E2">
              <w:rPr>
                <w:rFonts w:ascii="Times New Roman" w:eastAsia="Times New Roman" w:hAnsi="Times New Roman"/>
                <w:color w:val="000000"/>
                <w:sz w:val="24"/>
                <w:szCs w:val="24"/>
              </w:rPr>
              <w:t>10</w:t>
            </w:r>
          </w:p>
        </w:tc>
      </w:tr>
      <w:tr w:rsidR="0072091A" w:rsidRPr="008177E2" w14:paraId="3EC980C2" w14:textId="77777777" w:rsidTr="00F47455">
        <w:tc>
          <w:tcPr>
            <w:tcW w:w="5670" w:type="dxa"/>
          </w:tcPr>
          <w:p w14:paraId="6F57E336" w14:textId="77777777" w:rsidR="0072091A" w:rsidRPr="008177E2" w:rsidRDefault="0072091A" w:rsidP="0072091A">
            <w:pPr>
              <w:pStyle w:val="ListParagraph"/>
              <w:numPr>
                <w:ilvl w:val="0"/>
                <w:numId w:val="4"/>
              </w:numPr>
              <w:spacing w:after="0" w:line="240" w:lineRule="auto"/>
              <w:jc w:val="both"/>
              <w:rPr>
                <w:rFonts w:ascii="Times New Roman" w:hAnsi="Times New Roman"/>
                <w:b/>
                <w:color w:val="000000"/>
                <w:sz w:val="24"/>
                <w:szCs w:val="24"/>
              </w:rPr>
            </w:pPr>
            <w:r w:rsidRPr="008177E2">
              <w:rPr>
                <w:rFonts w:ascii="Times New Roman" w:hAnsi="Times New Roman"/>
                <w:color w:val="000000"/>
                <w:sz w:val="24"/>
                <w:szCs w:val="24"/>
              </w:rPr>
              <w:t xml:space="preserve">Class Attendance                                                </w:t>
            </w:r>
          </w:p>
        </w:tc>
        <w:tc>
          <w:tcPr>
            <w:tcW w:w="2693" w:type="dxa"/>
          </w:tcPr>
          <w:p w14:paraId="19B48E73" w14:textId="77777777" w:rsidR="0072091A" w:rsidRPr="008177E2" w:rsidRDefault="0072091A" w:rsidP="00F47455">
            <w:pPr>
              <w:ind w:left="720"/>
              <w:contextualSpacing/>
              <w:jc w:val="both"/>
              <w:rPr>
                <w:rFonts w:ascii="Times New Roman" w:eastAsia="Times New Roman" w:hAnsi="Times New Roman"/>
                <w:color w:val="000000"/>
                <w:sz w:val="24"/>
                <w:szCs w:val="24"/>
              </w:rPr>
            </w:pPr>
            <w:r w:rsidRPr="008177E2">
              <w:rPr>
                <w:rFonts w:ascii="Times New Roman" w:eastAsia="Times New Roman" w:hAnsi="Times New Roman"/>
                <w:color w:val="000000"/>
                <w:sz w:val="24"/>
                <w:szCs w:val="24"/>
              </w:rPr>
              <w:t>05</w:t>
            </w:r>
          </w:p>
        </w:tc>
      </w:tr>
      <w:tr w:rsidR="0072091A" w:rsidRPr="008177E2" w14:paraId="1AE7D1B5" w14:textId="77777777" w:rsidTr="00F47455">
        <w:tc>
          <w:tcPr>
            <w:tcW w:w="5670" w:type="dxa"/>
          </w:tcPr>
          <w:p w14:paraId="535D680B" w14:textId="77777777" w:rsidR="0072091A" w:rsidRPr="008177E2" w:rsidRDefault="0072091A" w:rsidP="0072091A">
            <w:pPr>
              <w:pStyle w:val="ListParagraph"/>
              <w:numPr>
                <w:ilvl w:val="0"/>
                <w:numId w:val="4"/>
              </w:numPr>
              <w:spacing w:after="0" w:line="240" w:lineRule="auto"/>
              <w:jc w:val="both"/>
              <w:rPr>
                <w:rFonts w:ascii="Times New Roman" w:hAnsi="Times New Roman"/>
                <w:b/>
                <w:color w:val="000000"/>
                <w:sz w:val="24"/>
                <w:szCs w:val="24"/>
              </w:rPr>
            </w:pPr>
            <w:r w:rsidRPr="008177E2">
              <w:rPr>
                <w:rFonts w:ascii="Times New Roman" w:hAnsi="Times New Roman"/>
                <w:color w:val="000000"/>
                <w:sz w:val="24"/>
                <w:szCs w:val="24"/>
              </w:rPr>
              <w:t xml:space="preserve">Mid-Semester (Summative </w:t>
            </w:r>
            <w:proofErr w:type="gramStart"/>
            <w:r w:rsidRPr="008177E2">
              <w:rPr>
                <w:rFonts w:ascii="Times New Roman" w:hAnsi="Times New Roman"/>
                <w:color w:val="000000"/>
                <w:sz w:val="24"/>
                <w:szCs w:val="24"/>
              </w:rPr>
              <w:t xml:space="preserve">Assessment)   </w:t>
            </w:r>
            <w:proofErr w:type="gramEnd"/>
            <w:r w:rsidRPr="008177E2">
              <w:rPr>
                <w:rFonts w:ascii="Times New Roman" w:hAnsi="Times New Roman"/>
                <w:color w:val="000000"/>
                <w:sz w:val="24"/>
                <w:szCs w:val="24"/>
              </w:rPr>
              <w:t xml:space="preserve">           </w:t>
            </w:r>
          </w:p>
        </w:tc>
        <w:tc>
          <w:tcPr>
            <w:tcW w:w="2693" w:type="dxa"/>
          </w:tcPr>
          <w:p w14:paraId="416D5878" w14:textId="77777777" w:rsidR="0072091A" w:rsidRPr="008177E2" w:rsidRDefault="0072091A" w:rsidP="00F47455">
            <w:pPr>
              <w:ind w:left="720"/>
              <w:contextualSpacing/>
              <w:jc w:val="both"/>
              <w:rPr>
                <w:rFonts w:ascii="Times New Roman" w:eastAsia="Times New Roman" w:hAnsi="Times New Roman"/>
                <w:color w:val="000000"/>
                <w:sz w:val="24"/>
                <w:szCs w:val="24"/>
              </w:rPr>
            </w:pPr>
            <w:r w:rsidRPr="008177E2">
              <w:rPr>
                <w:rFonts w:ascii="Times New Roman" w:eastAsia="Times New Roman" w:hAnsi="Times New Roman"/>
                <w:color w:val="000000"/>
                <w:sz w:val="24"/>
                <w:szCs w:val="24"/>
              </w:rPr>
              <w:t>20</w:t>
            </w:r>
          </w:p>
        </w:tc>
      </w:tr>
      <w:tr w:rsidR="0072091A" w:rsidRPr="008177E2" w14:paraId="37ADD254" w14:textId="77777777" w:rsidTr="00F47455">
        <w:tc>
          <w:tcPr>
            <w:tcW w:w="5670" w:type="dxa"/>
          </w:tcPr>
          <w:p w14:paraId="4A64C5A0" w14:textId="77777777" w:rsidR="0072091A" w:rsidRPr="008177E2" w:rsidRDefault="0072091A" w:rsidP="00F47455">
            <w:pPr>
              <w:ind w:left="720"/>
              <w:contextualSpacing/>
              <w:jc w:val="both"/>
              <w:rPr>
                <w:rFonts w:ascii="Times New Roman" w:eastAsia="Times New Roman" w:hAnsi="Times New Roman"/>
                <w:color w:val="000000"/>
                <w:sz w:val="24"/>
                <w:szCs w:val="24"/>
              </w:rPr>
            </w:pPr>
            <w:r w:rsidRPr="008177E2">
              <w:rPr>
                <w:rFonts w:ascii="Times New Roman" w:eastAsia="Times New Roman" w:hAnsi="Times New Roman"/>
                <w:color w:val="000000"/>
                <w:sz w:val="24"/>
                <w:szCs w:val="24"/>
              </w:rPr>
              <w:t>(b)</w:t>
            </w:r>
            <w:r w:rsidRPr="008177E2">
              <w:rPr>
                <w:rFonts w:ascii="Times New Roman" w:eastAsia="Times New Roman" w:hAnsi="Times New Roman"/>
                <w:b/>
                <w:i/>
                <w:color w:val="000000"/>
                <w:sz w:val="24"/>
                <w:szCs w:val="24"/>
              </w:rPr>
              <w:t xml:space="preserve">Summative Assessment                                                                         </w:t>
            </w:r>
          </w:p>
        </w:tc>
        <w:tc>
          <w:tcPr>
            <w:tcW w:w="2693" w:type="dxa"/>
          </w:tcPr>
          <w:p w14:paraId="16FE5FCC" w14:textId="77777777" w:rsidR="0072091A" w:rsidRPr="008177E2" w:rsidRDefault="0072091A" w:rsidP="00F47455">
            <w:pPr>
              <w:ind w:left="720"/>
              <w:contextualSpacing/>
              <w:jc w:val="both"/>
              <w:rPr>
                <w:rFonts w:ascii="Times New Roman" w:eastAsia="Times New Roman" w:hAnsi="Times New Roman"/>
                <w:b/>
                <w:color w:val="000000"/>
                <w:sz w:val="24"/>
                <w:szCs w:val="24"/>
              </w:rPr>
            </w:pPr>
            <w:r w:rsidRPr="008177E2">
              <w:rPr>
                <w:rFonts w:ascii="Times New Roman" w:eastAsia="Times New Roman" w:hAnsi="Times New Roman"/>
                <w:b/>
                <w:color w:val="000000"/>
                <w:sz w:val="24"/>
                <w:szCs w:val="24"/>
              </w:rPr>
              <w:t>60%</w:t>
            </w:r>
          </w:p>
        </w:tc>
      </w:tr>
      <w:tr w:rsidR="0072091A" w:rsidRPr="008177E2" w14:paraId="39AA10E4" w14:textId="77777777" w:rsidTr="00F47455">
        <w:tc>
          <w:tcPr>
            <w:tcW w:w="5670" w:type="dxa"/>
          </w:tcPr>
          <w:p w14:paraId="226AA35B" w14:textId="77777777" w:rsidR="0072091A" w:rsidRPr="008177E2" w:rsidRDefault="0072091A" w:rsidP="00F47455">
            <w:pPr>
              <w:ind w:left="720"/>
              <w:contextualSpacing/>
              <w:jc w:val="both"/>
              <w:rPr>
                <w:rFonts w:ascii="Times New Roman" w:eastAsia="Times New Roman" w:hAnsi="Times New Roman"/>
                <w:color w:val="000000"/>
                <w:sz w:val="24"/>
                <w:szCs w:val="24"/>
              </w:rPr>
            </w:pPr>
            <w:r w:rsidRPr="008177E2">
              <w:rPr>
                <w:rFonts w:ascii="Times New Roman" w:eastAsia="Times New Roman" w:hAnsi="Times New Roman"/>
                <w:color w:val="000000"/>
                <w:sz w:val="24"/>
                <w:szCs w:val="24"/>
              </w:rPr>
              <w:lastRenderedPageBreak/>
              <w:t xml:space="preserve">Semester Final Examination                                    </w:t>
            </w:r>
          </w:p>
        </w:tc>
        <w:tc>
          <w:tcPr>
            <w:tcW w:w="2693" w:type="dxa"/>
          </w:tcPr>
          <w:p w14:paraId="70098E6E" w14:textId="77777777" w:rsidR="0072091A" w:rsidRPr="008177E2" w:rsidRDefault="0072091A" w:rsidP="00F47455">
            <w:pPr>
              <w:ind w:left="720"/>
              <w:contextualSpacing/>
              <w:jc w:val="both"/>
              <w:rPr>
                <w:rFonts w:ascii="Times New Roman" w:eastAsia="Times New Roman" w:hAnsi="Times New Roman"/>
                <w:color w:val="000000"/>
                <w:sz w:val="24"/>
                <w:szCs w:val="24"/>
              </w:rPr>
            </w:pPr>
            <w:r w:rsidRPr="008177E2">
              <w:rPr>
                <w:rFonts w:ascii="Times New Roman" w:eastAsia="Times New Roman" w:hAnsi="Times New Roman"/>
                <w:color w:val="000000"/>
                <w:sz w:val="24"/>
                <w:szCs w:val="24"/>
              </w:rPr>
              <w:t>60</w:t>
            </w:r>
          </w:p>
        </w:tc>
      </w:tr>
    </w:tbl>
    <w:p w14:paraId="4C56C947" w14:textId="77777777" w:rsidR="0072091A" w:rsidRDefault="0072091A" w:rsidP="0072091A">
      <w:pPr>
        <w:jc w:val="both"/>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372"/>
        <w:gridCol w:w="1321"/>
        <w:gridCol w:w="992"/>
        <w:gridCol w:w="1418"/>
        <w:gridCol w:w="1559"/>
        <w:gridCol w:w="1418"/>
      </w:tblGrid>
      <w:tr w:rsidR="0072091A" w:rsidRPr="00612E05" w14:paraId="6628DB37" w14:textId="77777777" w:rsidTr="00F47455">
        <w:trPr>
          <w:trHeight w:val="240"/>
        </w:trPr>
        <w:tc>
          <w:tcPr>
            <w:tcW w:w="1276" w:type="dxa"/>
            <w:vMerge w:val="restart"/>
          </w:tcPr>
          <w:p w14:paraId="38748974"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 xml:space="preserve">Course Learning Outcomes (CLOs) </w:t>
            </w:r>
          </w:p>
        </w:tc>
        <w:tc>
          <w:tcPr>
            <w:tcW w:w="1372" w:type="dxa"/>
          </w:tcPr>
          <w:p w14:paraId="69C9E6C1"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6708" w:type="dxa"/>
            <w:gridSpan w:val="5"/>
          </w:tcPr>
          <w:p w14:paraId="01A65C20" w14:textId="77777777" w:rsidR="0072091A" w:rsidRPr="00B2104C" w:rsidRDefault="0072091A" w:rsidP="00F47455">
            <w:pPr>
              <w:ind w:left="720"/>
              <w:contextualSpacing/>
              <w:jc w:val="center"/>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Evaluation</w:t>
            </w:r>
          </w:p>
        </w:tc>
      </w:tr>
      <w:tr w:rsidR="0072091A" w:rsidRPr="00612E05" w14:paraId="4976A3F8" w14:textId="77777777" w:rsidTr="00F47455">
        <w:trPr>
          <w:trHeight w:val="330"/>
        </w:trPr>
        <w:tc>
          <w:tcPr>
            <w:tcW w:w="1276" w:type="dxa"/>
            <w:vMerge/>
          </w:tcPr>
          <w:p w14:paraId="486EB189"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372" w:type="dxa"/>
          </w:tcPr>
          <w:p w14:paraId="599DB0EE"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6708" w:type="dxa"/>
            <w:gridSpan w:val="5"/>
          </w:tcPr>
          <w:p w14:paraId="11998456" w14:textId="77777777" w:rsidR="0072091A" w:rsidRPr="00B2104C" w:rsidRDefault="0072091A" w:rsidP="00F47455">
            <w:pPr>
              <w:ind w:left="720"/>
              <w:contextualSpacing/>
              <w:jc w:val="center"/>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SMEF(Summative) 80%                                                     CA(Formative) 20%</w:t>
            </w:r>
          </w:p>
        </w:tc>
      </w:tr>
      <w:tr w:rsidR="0072091A" w:rsidRPr="00612E05" w14:paraId="0A67DABF" w14:textId="77777777" w:rsidTr="00F47455">
        <w:trPr>
          <w:trHeight w:val="450"/>
        </w:trPr>
        <w:tc>
          <w:tcPr>
            <w:tcW w:w="1276" w:type="dxa"/>
            <w:vMerge/>
          </w:tcPr>
          <w:p w14:paraId="677D3AEE"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372" w:type="dxa"/>
          </w:tcPr>
          <w:p w14:paraId="4A4AB47F"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Midterm</w:t>
            </w:r>
          </w:p>
          <w:p w14:paraId="2EFB4587"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(20</w:t>
            </w:r>
            <w:proofErr w:type="gramStart"/>
            <w:r w:rsidRPr="00B2104C">
              <w:rPr>
                <w:rFonts w:ascii="Times New Roman" w:eastAsia="Times New Roman" w:hAnsi="Times New Roman"/>
                <w:color w:val="000000"/>
                <w:sz w:val="24"/>
                <w:szCs w:val="24"/>
              </w:rPr>
              <w:t xml:space="preserve">%)   </w:t>
            </w:r>
            <w:proofErr w:type="gramEnd"/>
            <w:r w:rsidRPr="00B2104C">
              <w:rPr>
                <w:rFonts w:ascii="Times New Roman" w:eastAsia="Times New Roman" w:hAnsi="Times New Roman"/>
                <w:color w:val="000000"/>
                <w:sz w:val="24"/>
                <w:szCs w:val="24"/>
              </w:rPr>
              <w:t xml:space="preserve">      </w:t>
            </w:r>
          </w:p>
        </w:tc>
        <w:tc>
          <w:tcPr>
            <w:tcW w:w="1321" w:type="dxa"/>
          </w:tcPr>
          <w:p w14:paraId="78A71A44"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Final Examination (60%)</w:t>
            </w:r>
          </w:p>
        </w:tc>
        <w:tc>
          <w:tcPr>
            <w:tcW w:w="992" w:type="dxa"/>
          </w:tcPr>
          <w:p w14:paraId="3DA794D2"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Quiz (5%)</w:t>
            </w:r>
          </w:p>
        </w:tc>
        <w:tc>
          <w:tcPr>
            <w:tcW w:w="1418" w:type="dxa"/>
          </w:tcPr>
          <w:p w14:paraId="61050857"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Assignment (5%)</w:t>
            </w:r>
          </w:p>
        </w:tc>
        <w:tc>
          <w:tcPr>
            <w:tcW w:w="1559" w:type="dxa"/>
          </w:tcPr>
          <w:p w14:paraId="191DD975" w14:textId="77777777" w:rsidR="0072091A" w:rsidRPr="00B2104C" w:rsidRDefault="0072091A" w:rsidP="00F47455">
            <w:pPr>
              <w:widowControl w:val="0"/>
              <w:autoSpaceDE w:val="0"/>
              <w:autoSpaceDN w:val="0"/>
              <w:spacing w:before="4"/>
              <w:ind w:right="159"/>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Attendance</w:t>
            </w:r>
          </w:p>
          <w:p w14:paraId="292C2DE7" w14:textId="77777777" w:rsidR="0072091A" w:rsidRPr="00B2104C" w:rsidRDefault="0072091A" w:rsidP="00F47455">
            <w:pPr>
              <w:ind w:left="720"/>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(5%)</w:t>
            </w:r>
          </w:p>
        </w:tc>
        <w:tc>
          <w:tcPr>
            <w:tcW w:w="1418" w:type="dxa"/>
          </w:tcPr>
          <w:p w14:paraId="1EE9CCF0"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Presentation (5%)</w:t>
            </w:r>
          </w:p>
        </w:tc>
      </w:tr>
      <w:tr w:rsidR="0072091A" w:rsidRPr="00612E05" w14:paraId="4DA75518" w14:textId="77777777" w:rsidTr="00F47455">
        <w:tc>
          <w:tcPr>
            <w:tcW w:w="1276" w:type="dxa"/>
          </w:tcPr>
          <w:p w14:paraId="4D3F96C5"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CLO 1</w:t>
            </w:r>
          </w:p>
        </w:tc>
        <w:tc>
          <w:tcPr>
            <w:tcW w:w="1372" w:type="dxa"/>
          </w:tcPr>
          <w:p w14:paraId="1B87E50D" w14:textId="77777777" w:rsidR="0072091A" w:rsidRPr="00B2104C" w:rsidRDefault="0072091A" w:rsidP="00F47455">
            <w:pPr>
              <w:contextualSpacing/>
              <w:jc w:val="center"/>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Midterm-1</w:t>
            </w:r>
          </w:p>
        </w:tc>
        <w:tc>
          <w:tcPr>
            <w:tcW w:w="1321" w:type="dxa"/>
          </w:tcPr>
          <w:p w14:paraId="476AE343"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FEQ</w:t>
            </w:r>
          </w:p>
        </w:tc>
        <w:tc>
          <w:tcPr>
            <w:tcW w:w="992" w:type="dxa"/>
          </w:tcPr>
          <w:p w14:paraId="6A9D5C60"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418" w:type="dxa"/>
            <w:vMerge w:val="restart"/>
          </w:tcPr>
          <w:p w14:paraId="31EDC351"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assignment</w:t>
            </w:r>
          </w:p>
        </w:tc>
        <w:tc>
          <w:tcPr>
            <w:tcW w:w="1559" w:type="dxa"/>
            <w:vMerge w:val="restart"/>
          </w:tcPr>
          <w:p w14:paraId="096AB83F" w14:textId="77777777" w:rsidR="0072091A" w:rsidRPr="00B2104C" w:rsidRDefault="0072091A" w:rsidP="00F47455">
            <w:pPr>
              <w:widowControl w:val="0"/>
              <w:autoSpaceDE w:val="0"/>
              <w:autoSpaceDN w:val="0"/>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Class Attendance Marks,</w:t>
            </w:r>
          </w:p>
          <w:p w14:paraId="5E2AF6BE"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Based on 28 Classes.</w:t>
            </w:r>
          </w:p>
        </w:tc>
        <w:tc>
          <w:tcPr>
            <w:tcW w:w="1418" w:type="dxa"/>
          </w:tcPr>
          <w:p w14:paraId="3148B728"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r>
      <w:tr w:rsidR="0072091A" w:rsidRPr="00612E05" w14:paraId="0E474A49" w14:textId="77777777" w:rsidTr="00F47455">
        <w:tc>
          <w:tcPr>
            <w:tcW w:w="1276" w:type="dxa"/>
          </w:tcPr>
          <w:p w14:paraId="27785236"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CLO 2</w:t>
            </w:r>
          </w:p>
        </w:tc>
        <w:tc>
          <w:tcPr>
            <w:tcW w:w="1372" w:type="dxa"/>
          </w:tcPr>
          <w:p w14:paraId="4DF6A8F3"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321" w:type="dxa"/>
          </w:tcPr>
          <w:p w14:paraId="0ABC491F"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FEQ</w:t>
            </w:r>
          </w:p>
        </w:tc>
        <w:tc>
          <w:tcPr>
            <w:tcW w:w="992" w:type="dxa"/>
          </w:tcPr>
          <w:p w14:paraId="744DF1BE"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Quiz 1</w:t>
            </w:r>
          </w:p>
        </w:tc>
        <w:tc>
          <w:tcPr>
            <w:tcW w:w="1418" w:type="dxa"/>
            <w:vMerge/>
          </w:tcPr>
          <w:p w14:paraId="6D3FEACD"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559" w:type="dxa"/>
            <w:vMerge/>
          </w:tcPr>
          <w:p w14:paraId="481FA026"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418" w:type="dxa"/>
          </w:tcPr>
          <w:p w14:paraId="004FBE61"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r>
      <w:tr w:rsidR="0072091A" w:rsidRPr="00612E05" w14:paraId="03504971" w14:textId="77777777" w:rsidTr="00F47455">
        <w:tc>
          <w:tcPr>
            <w:tcW w:w="1276" w:type="dxa"/>
          </w:tcPr>
          <w:p w14:paraId="5FF98B17"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CLO 3</w:t>
            </w:r>
          </w:p>
        </w:tc>
        <w:tc>
          <w:tcPr>
            <w:tcW w:w="1372" w:type="dxa"/>
          </w:tcPr>
          <w:p w14:paraId="0359DEE3" w14:textId="77777777" w:rsidR="0072091A" w:rsidRPr="00B2104C" w:rsidRDefault="0072091A" w:rsidP="00F47455">
            <w:pPr>
              <w:contextualSpacing/>
              <w:jc w:val="center"/>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Midterm-2</w:t>
            </w:r>
          </w:p>
        </w:tc>
        <w:tc>
          <w:tcPr>
            <w:tcW w:w="1321" w:type="dxa"/>
          </w:tcPr>
          <w:p w14:paraId="29C854E0"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FEQ</w:t>
            </w:r>
          </w:p>
        </w:tc>
        <w:tc>
          <w:tcPr>
            <w:tcW w:w="992" w:type="dxa"/>
          </w:tcPr>
          <w:p w14:paraId="056CE7E0"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418" w:type="dxa"/>
            <w:vMerge/>
          </w:tcPr>
          <w:p w14:paraId="3E082F54"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559" w:type="dxa"/>
            <w:vMerge/>
          </w:tcPr>
          <w:p w14:paraId="5B0C70C5"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418" w:type="dxa"/>
          </w:tcPr>
          <w:p w14:paraId="074F2BCF"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r>
      <w:tr w:rsidR="0072091A" w:rsidRPr="00612E05" w14:paraId="79664EA7" w14:textId="77777777" w:rsidTr="00F47455">
        <w:tc>
          <w:tcPr>
            <w:tcW w:w="1276" w:type="dxa"/>
          </w:tcPr>
          <w:p w14:paraId="3A1E3218"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CLO 4</w:t>
            </w:r>
          </w:p>
        </w:tc>
        <w:tc>
          <w:tcPr>
            <w:tcW w:w="1372" w:type="dxa"/>
          </w:tcPr>
          <w:p w14:paraId="3374857C"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321" w:type="dxa"/>
          </w:tcPr>
          <w:p w14:paraId="1831AA76"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FEQ</w:t>
            </w:r>
          </w:p>
        </w:tc>
        <w:tc>
          <w:tcPr>
            <w:tcW w:w="992" w:type="dxa"/>
          </w:tcPr>
          <w:p w14:paraId="44651E20"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Quiz 2</w:t>
            </w:r>
          </w:p>
        </w:tc>
        <w:tc>
          <w:tcPr>
            <w:tcW w:w="1418" w:type="dxa"/>
            <w:vMerge/>
          </w:tcPr>
          <w:p w14:paraId="7641805F"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559" w:type="dxa"/>
            <w:vMerge/>
          </w:tcPr>
          <w:p w14:paraId="49E6B90B"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418" w:type="dxa"/>
          </w:tcPr>
          <w:p w14:paraId="3355B0A4"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Presentation</w:t>
            </w:r>
          </w:p>
        </w:tc>
      </w:tr>
      <w:tr w:rsidR="0072091A" w:rsidRPr="00612E05" w14:paraId="5108B6B3" w14:textId="77777777" w:rsidTr="00F47455">
        <w:tc>
          <w:tcPr>
            <w:tcW w:w="1276" w:type="dxa"/>
          </w:tcPr>
          <w:p w14:paraId="64E45D05"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CLO 5</w:t>
            </w:r>
          </w:p>
        </w:tc>
        <w:tc>
          <w:tcPr>
            <w:tcW w:w="1372" w:type="dxa"/>
          </w:tcPr>
          <w:p w14:paraId="27D16880"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321" w:type="dxa"/>
          </w:tcPr>
          <w:p w14:paraId="27A2CE9E"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FEQ</w:t>
            </w:r>
          </w:p>
        </w:tc>
        <w:tc>
          <w:tcPr>
            <w:tcW w:w="992" w:type="dxa"/>
          </w:tcPr>
          <w:p w14:paraId="2BDD4E41"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418" w:type="dxa"/>
            <w:vMerge/>
          </w:tcPr>
          <w:p w14:paraId="640FD8B2"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559" w:type="dxa"/>
            <w:vMerge/>
          </w:tcPr>
          <w:p w14:paraId="4EF910A3" w14:textId="77777777" w:rsidR="0072091A" w:rsidRPr="00B2104C" w:rsidRDefault="0072091A" w:rsidP="00F47455">
            <w:pPr>
              <w:ind w:left="720"/>
              <w:contextualSpacing/>
              <w:jc w:val="center"/>
              <w:rPr>
                <w:rFonts w:ascii="Times New Roman" w:eastAsia="Times New Roman" w:hAnsi="Times New Roman"/>
                <w:color w:val="000000"/>
                <w:sz w:val="24"/>
                <w:szCs w:val="24"/>
              </w:rPr>
            </w:pPr>
          </w:p>
        </w:tc>
        <w:tc>
          <w:tcPr>
            <w:tcW w:w="1418" w:type="dxa"/>
          </w:tcPr>
          <w:p w14:paraId="44000D3D" w14:textId="77777777" w:rsidR="0072091A" w:rsidRPr="00B2104C" w:rsidRDefault="0072091A" w:rsidP="00F47455">
            <w:pPr>
              <w:contextualSpacing/>
              <w:rPr>
                <w:rFonts w:ascii="Times New Roman" w:eastAsia="Times New Roman" w:hAnsi="Times New Roman"/>
                <w:color w:val="000000"/>
                <w:sz w:val="24"/>
                <w:szCs w:val="24"/>
              </w:rPr>
            </w:pPr>
            <w:r w:rsidRPr="00B2104C">
              <w:rPr>
                <w:rFonts w:ascii="Times New Roman" w:eastAsia="Times New Roman" w:hAnsi="Times New Roman"/>
                <w:color w:val="000000"/>
                <w:sz w:val="24"/>
                <w:szCs w:val="24"/>
              </w:rPr>
              <w:t>Presentation</w:t>
            </w:r>
          </w:p>
        </w:tc>
      </w:tr>
    </w:tbl>
    <w:p w14:paraId="5655CD30" w14:textId="77777777" w:rsidR="0072091A" w:rsidRDefault="0072091A" w:rsidP="0072091A">
      <w:pPr>
        <w:spacing w:after="120"/>
        <w:jc w:val="both"/>
        <w:rPr>
          <w:rFonts w:ascii="Times New Roman" w:hAnsi="Times New Roman"/>
          <w:b/>
          <w:sz w:val="24"/>
          <w:szCs w:val="24"/>
        </w:rPr>
      </w:pPr>
    </w:p>
    <w:p w14:paraId="34AD9450" w14:textId="77777777" w:rsidR="0072091A" w:rsidRPr="00D31E87" w:rsidRDefault="0072091A" w:rsidP="0072091A">
      <w:pPr>
        <w:jc w:val="both"/>
        <w:rPr>
          <w:rFonts w:ascii="Times New Roman" w:hAnsi="Times New Roman"/>
          <w:b/>
          <w:sz w:val="24"/>
          <w:szCs w:val="24"/>
        </w:rPr>
      </w:pPr>
      <w:r w:rsidRPr="00D31E87">
        <w:rPr>
          <w:rFonts w:ascii="Times New Roman" w:hAnsi="Times New Roman"/>
          <w:b/>
          <w:sz w:val="24"/>
          <w:szCs w:val="24"/>
        </w:rPr>
        <w:t>(3) Make-up Procedures:</w:t>
      </w:r>
    </w:p>
    <w:p w14:paraId="021F8DCB" w14:textId="77777777" w:rsidR="0072091A" w:rsidRPr="00261A01" w:rsidRDefault="0072091A" w:rsidP="0072091A">
      <w:pPr>
        <w:jc w:val="both"/>
        <w:rPr>
          <w:rFonts w:ascii="Times New Roman" w:hAnsi="Times New Roman"/>
          <w:sz w:val="24"/>
          <w:szCs w:val="24"/>
        </w:rPr>
      </w:pPr>
      <w:r w:rsidRPr="00261A01">
        <w:rPr>
          <w:rFonts w:ascii="Times New Roman" w:hAnsi="Times New Roman"/>
          <w:sz w:val="24"/>
          <w:szCs w:val="24"/>
        </w:rPr>
        <w:t xml:space="preserve"> No make-up test will be arranged for a student who fails to appear in his/her in-course test/tests. Absence in any in-course test will be counted as zero for calculating the average in-course test for that course. However, a student can request special permission for re-take of in-course test if recommended by the course teacher through the academic committee of the Department only under extraordinary circumstances (e.g., accident, death of a close-relative, etc.)</w:t>
      </w:r>
    </w:p>
    <w:p w14:paraId="0F8F583A" w14:textId="77777777" w:rsidR="0072091A" w:rsidRPr="00261A01" w:rsidRDefault="0072091A" w:rsidP="0072091A">
      <w:pPr>
        <w:spacing w:line="240" w:lineRule="auto"/>
        <w:jc w:val="center"/>
        <w:rPr>
          <w:rFonts w:ascii="Times New Roman" w:hAnsi="Times New Roman"/>
          <w:b/>
          <w:sz w:val="24"/>
          <w:szCs w:val="24"/>
          <w:u w:val="single"/>
        </w:rPr>
      </w:pPr>
      <w:r w:rsidRPr="00261A01">
        <w:rPr>
          <w:rFonts w:ascii="Times New Roman" w:hAnsi="Times New Roman"/>
          <w:b/>
          <w:sz w:val="24"/>
          <w:szCs w:val="24"/>
          <w:u w:val="single"/>
        </w:rPr>
        <w:t>Part-D</w:t>
      </w:r>
    </w:p>
    <w:p w14:paraId="09385463" w14:textId="77777777" w:rsidR="0072091A" w:rsidRPr="00261A01" w:rsidRDefault="0072091A" w:rsidP="0072091A">
      <w:pPr>
        <w:spacing w:line="240" w:lineRule="auto"/>
        <w:rPr>
          <w:rFonts w:ascii="Times New Roman" w:hAnsi="Times New Roman"/>
          <w:b/>
          <w:sz w:val="24"/>
          <w:szCs w:val="24"/>
        </w:rPr>
      </w:pPr>
      <w:r w:rsidRPr="00261A01">
        <w:rPr>
          <w:rFonts w:ascii="Times New Roman" w:hAnsi="Times New Roman"/>
          <w:b/>
          <w:sz w:val="24"/>
          <w:szCs w:val="24"/>
        </w:rPr>
        <w:t>16. Learning Materials</w:t>
      </w:r>
    </w:p>
    <w:p w14:paraId="5109FDA1" w14:textId="77777777" w:rsidR="0072091A" w:rsidRPr="00261A01" w:rsidRDefault="0072091A" w:rsidP="0072091A">
      <w:pPr>
        <w:spacing w:line="240" w:lineRule="auto"/>
        <w:rPr>
          <w:rFonts w:ascii="Times New Roman" w:hAnsi="Times New Roman"/>
          <w:b/>
          <w:sz w:val="24"/>
          <w:szCs w:val="24"/>
          <w:u w:val="single"/>
        </w:rPr>
      </w:pPr>
      <w:r w:rsidRPr="00261A01">
        <w:rPr>
          <w:rFonts w:ascii="Times New Roman" w:hAnsi="Times New Roman"/>
          <w:b/>
          <w:sz w:val="24"/>
          <w:szCs w:val="24"/>
        </w:rPr>
        <w:t xml:space="preserve"> (a) </w:t>
      </w:r>
      <w:r>
        <w:rPr>
          <w:rFonts w:ascii="Times New Roman" w:hAnsi="Times New Roman"/>
          <w:b/>
          <w:sz w:val="24"/>
          <w:szCs w:val="24"/>
        </w:rPr>
        <w:t>Text Books:</w:t>
      </w:r>
    </w:p>
    <w:p w14:paraId="0753F504" w14:textId="77777777" w:rsidR="0072091A" w:rsidRPr="00261A01" w:rsidRDefault="0072091A" w:rsidP="0072091A">
      <w:pPr>
        <w:pStyle w:val="ListParagraph"/>
        <w:numPr>
          <w:ilvl w:val="0"/>
          <w:numId w:val="3"/>
        </w:numPr>
        <w:spacing w:after="0" w:line="240" w:lineRule="auto"/>
        <w:jc w:val="both"/>
        <w:rPr>
          <w:rFonts w:ascii="Times New Roman" w:hAnsi="Times New Roman"/>
          <w:sz w:val="24"/>
          <w:szCs w:val="24"/>
        </w:rPr>
      </w:pPr>
      <w:r w:rsidRPr="00261A01">
        <w:rPr>
          <w:rFonts w:ascii="Times New Roman" w:hAnsi="Times New Roman"/>
          <w:sz w:val="24"/>
          <w:szCs w:val="24"/>
        </w:rPr>
        <w:t>Das, P., Strategic Human Resource Management, 2nd Ed., Cengage Learning India Pvt. Ltd, 2011.</w:t>
      </w:r>
    </w:p>
    <w:p w14:paraId="3AEB40AB" w14:textId="77777777" w:rsidR="0072091A" w:rsidRPr="00261A01" w:rsidRDefault="0072091A" w:rsidP="0072091A">
      <w:pPr>
        <w:pStyle w:val="ListParagraph"/>
        <w:numPr>
          <w:ilvl w:val="0"/>
          <w:numId w:val="3"/>
        </w:numPr>
        <w:spacing w:after="0" w:line="240" w:lineRule="auto"/>
        <w:jc w:val="both"/>
        <w:rPr>
          <w:rFonts w:ascii="Times New Roman" w:hAnsi="Times New Roman"/>
          <w:sz w:val="24"/>
          <w:szCs w:val="24"/>
        </w:rPr>
      </w:pPr>
      <w:hyperlink r:id="rId5" w:tooltip="Search for more by this author" w:history="1">
        <w:r w:rsidRPr="00261A01">
          <w:rPr>
            <w:rStyle w:val="Hyperlink"/>
            <w:color w:val="000000"/>
            <w:shd w:val="clear" w:color="auto" w:fill="FFFFFF"/>
          </w:rPr>
          <w:t>Jeffrey A Mello</w:t>
        </w:r>
      </w:hyperlink>
      <w:r w:rsidRPr="00261A01">
        <w:rPr>
          <w:rFonts w:ascii="Times New Roman" w:hAnsi="Times New Roman"/>
          <w:sz w:val="24"/>
          <w:szCs w:val="24"/>
        </w:rPr>
        <w:t xml:space="preserve">. (2019). </w:t>
      </w:r>
      <w:r w:rsidRPr="00261A01">
        <w:rPr>
          <w:rFonts w:ascii="Times New Roman" w:hAnsi="Times New Roman"/>
          <w:i/>
          <w:color w:val="000000"/>
          <w:sz w:val="24"/>
          <w:szCs w:val="24"/>
        </w:rPr>
        <w:t>Strategic human resource management.</w:t>
      </w:r>
      <w:r w:rsidRPr="00261A01">
        <w:rPr>
          <w:rFonts w:ascii="Times New Roman" w:hAnsi="Times New Roman"/>
          <w:color w:val="000000"/>
          <w:sz w:val="24"/>
          <w:szCs w:val="24"/>
        </w:rPr>
        <w:t xml:space="preserve"> [</w:t>
      </w:r>
      <w:r w:rsidRPr="00261A01">
        <w:rPr>
          <w:rFonts w:ascii="Times New Roman" w:hAnsi="Times New Roman"/>
          <w:color w:val="000000"/>
          <w:sz w:val="24"/>
          <w:szCs w:val="24"/>
          <w:shd w:val="clear" w:color="auto" w:fill="FFFFFF"/>
        </w:rPr>
        <w:t>Fifth edition</w:t>
      </w:r>
      <w:proofErr w:type="gramStart"/>
      <w:r w:rsidRPr="00261A01">
        <w:rPr>
          <w:rFonts w:ascii="Times New Roman" w:hAnsi="Times New Roman"/>
          <w:color w:val="000000"/>
          <w:sz w:val="24"/>
          <w:szCs w:val="24"/>
          <w:shd w:val="clear" w:color="auto" w:fill="FFFFFF"/>
        </w:rPr>
        <w:t>].Australia</w:t>
      </w:r>
      <w:proofErr w:type="gramEnd"/>
      <w:r w:rsidRPr="00261A01">
        <w:rPr>
          <w:rFonts w:ascii="Times New Roman" w:hAnsi="Times New Roman"/>
          <w:color w:val="000000"/>
          <w:sz w:val="24"/>
          <w:szCs w:val="24"/>
          <w:shd w:val="clear" w:color="auto" w:fill="FFFFFF"/>
        </w:rPr>
        <w:t>; Boston, MA; Cengage</w:t>
      </w:r>
    </w:p>
    <w:p w14:paraId="6E1CAC05" w14:textId="77777777" w:rsidR="0072091A" w:rsidRPr="00261A01" w:rsidRDefault="0072091A" w:rsidP="0072091A">
      <w:pPr>
        <w:pStyle w:val="ListParagraph"/>
        <w:spacing w:after="0" w:line="240" w:lineRule="auto"/>
        <w:jc w:val="both"/>
        <w:rPr>
          <w:rFonts w:ascii="Times New Roman" w:hAnsi="Times New Roman"/>
          <w:sz w:val="24"/>
          <w:szCs w:val="24"/>
        </w:rPr>
      </w:pPr>
    </w:p>
    <w:p w14:paraId="5D003C18" w14:textId="77777777" w:rsidR="0072091A" w:rsidRPr="00261A01" w:rsidRDefault="0072091A" w:rsidP="0072091A">
      <w:pPr>
        <w:spacing w:after="0" w:line="240" w:lineRule="auto"/>
        <w:jc w:val="both"/>
        <w:rPr>
          <w:rFonts w:ascii="Times New Roman" w:hAnsi="Times New Roman"/>
          <w:sz w:val="24"/>
          <w:szCs w:val="24"/>
        </w:rPr>
      </w:pPr>
      <w:r w:rsidRPr="00261A01">
        <w:rPr>
          <w:rFonts w:ascii="Times New Roman" w:hAnsi="Times New Roman"/>
          <w:b/>
          <w:sz w:val="24"/>
          <w:szCs w:val="24"/>
        </w:rPr>
        <w:t>(b)</w:t>
      </w:r>
      <w:r>
        <w:rPr>
          <w:rFonts w:ascii="Times New Roman" w:hAnsi="Times New Roman"/>
          <w:b/>
          <w:sz w:val="24"/>
          <w:szCs w:val="24"/>
        </w:rPr>
        <w:t xml:space="preserve"> Reference Book:</w:t>
      </w:r>
    </w:p>
    <w:p w14:paraId="6D0E3D5B" w14:textId="77777777" w:rsidR="0072091A" w:rsidRPr="00261A01" w:rsidRDefault="0072091A" w:rsidP="0072091A">
      <w:pPr>
        <w:pStyle w:val="ListParagraph"/>
        <w:numPr>
          <w:ilvl w:val="0"/>
          <w:numId w:val="3"/>
        </w:numPr>
        <w:spacing w:after="160" w:line="259" w:lineRule="auto"/>
        <w:jc w:val="both"/>
        <w:rPr>
          <w:rFonts w:ascii="Times New Roman" w:hAnsi="Times New Roman"/>
          <w:sz w:val="24"/>
          <w:szCs w:val="24"/>
        </w:rPr>
      </w:pPr>
      <w:proofErr w:type="spellStart"/>
      <w:r w:rsidRPr="00261A01">
        <w:rPr>
          <w:rFonts w:ascii="Times New Roman" w:hAnsi="Times New Roman"/>
          <w:color w:val="333333"/>
          <w:sz w:val="24"/>
          <w:szCs w:val="24"/>
          <w:shd w:val="clear" w:color="auto" w:fill="FFFFFF"/>
        </w:rPr>
        <w:t>Storey</w:t>
      </w:r>
      <w:proofErr w:type="spellEnd"/>
      <w:r w:rsidRPr="00261A01">
        <w:rPr>
          <w:rFonts w:ascii="Times New Roman" w:hAnsi="Times New Roman"/>
          <w:color w:val="333333"/>
          <w:sz w:val="24"/>
          <w:szCs w:val="24"/>
          <w:shd w:val="clear" w:color="auto" w:fill="FFFFFF"/>
        </w:rPr>
        <w:t xml:space="preserve">, J., Ulrich, D., &amp; Wright, P. M. (2019). </w:t>
      </w:r>
      <w:r w:rsidRPr="00261A01">
        <w:rPr>
          <w:rFonts w:ascii="Times New Roman" w:hAnsi="Times New Roman"/>
          <w:i/>
          <w:color w:val="333333"/>
          <w:sz w:val="24"/>
          <w:szCs w:val="24"/>
          <w:shd w:val="clear" w:color="auto" w:fill="FFFFFF"/>
        </w:rPr>
        <w:t xml:space="preserve">Strategic human resource management: A research </w:t>
      </w:r>
      <w:proofErr w:type="spellStart"/>
      <w:proofErr w:type="gramStart"/>
      <w:r w:rsidRPr="00261A01">
        <w:rPr>
          <w:rFonts w:ascii="Times New Roman" w:hAnsi="Times New Roman"/>
          <w:i/>
          <w:color w:val="333333"/>
          <w:sz w:val="24"/>
          <w:szCs w:val="24"/>
          <w:shd w:val="clear" w:color="auto" w:fill="FFFFFF"/>
        </w:rPr>
        <w:t>overview.</w:t>
      </w:r>
      <w:r w:rsidRPr="00261A01">
        <w:rPr>
          <w:rFonts w:ascii="Times New Roman" w:hAnsi="Times New Roman"/>
          <w:color w:val="333333"/>
          <w:sz w:val="24"/>
          <w:szCs w:val="24"/>
          <w:shd w:val="clear" w:color="auto" w:fill="FFFFFF"/>
        </w:rPr>
        <w:t>Routledge</w:t>
      </w:r>
      <w:proofErr w:type="spellEnd"/>
      <w:proofErr w:type="gramEnd"/>
      <w:r w:rsidRPr="00261A01">
        <w:rPr>
          <w:rFonts w:ascii="Times New Roman" w:hAnsi="Times New Roman"/>
          <w:color w:val="333333"/>
          <w:sz w:val="24"/>
          <w:szCs w:val="24"/>
          <w:shd w:val="clear" w:color="auto" w:fill="FFFFFF"/>
        </w:rPr>
        <w:t>, London.</w:t>
      </w:r>
    </w:p>
    <w:p w14:paraId="4BA3DAC4" w14:textId="77777777" w:rsidR="00FB7777" w:rsidRDefault="00FB7777"/>
    <w:sectPr w:rsidR="00FB7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568"/>
    <w:multiLevelType w:val="hybridMultilevel"/>
    <w:tmpl w:val="4B0A1DB6"/>
    <w:lvl w:ilvl="0" w:tplc="A5C64054">
      <w:start w:val="1"/>
      <w:numFmt w:val="lowerRoman"/>
      <w:lvlText w:val="(%1)"/>
      <w:lvlJc w:val="left"/>
      <w:pPr>
        <w:ind w:left="1080" w:hanging="72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B274F8C"/>
    <w:multiLevelType w:val="hybridMultilevel"/>
    <w:tmpl w:val="077A1C3A"/>
    <w:lvl w:ilvl="0" w:tplc="4809000B">
      <w:start w:val="1"/>
      <w:numFmt w:val="bullet"/>
      <w:lvlText w:val=""/>
      <w:lvlJc w:val="left"/>
      <w:pPr>
        <w:ind w:left="765" w:hanging="360"/>
      </w:pPr>
      <w:rPr>
        <w:rFonts w:ascii="Wingdings" w:hAnsi="Wingdings" w:hint="default"/>
      </w:rPr>
    </w:lvl>
    <w:lvl w:ilvl="1" w:tplc="48090003" w:tentative="1">
      <w:start w:val="1"/>
      <w:numFmt w:val="bullet"/>
      <w:lvlText w:val="o"/>
      <w:lvlJc w:val="left"/>
      <w:pPr>
        <w:ind w:left="1485" w:hanging="360"/>
      </w:pPr>
      <w:rPr>
        <w:rFonts w:ascii="Courier New" w:hAnsi="Courier New" w:cs="Courier New" w:hint="default"/>
      </w:rPr>
    </w:lvl>
    <w:lvl w:ilvl="2" w:tplc="48090005" w:tentative="1">
      <w:start w:val="1"/>
      <w:numFmt w:val="bullet"/>
      <w:lvlText w:val=""/>
      <w:lvlJc w:val="left"/>
      <w:pPr>
        <w:ind w:left="2205" w:hanging="360"/>
      </w:pPr>
      <w:rPr>
        <w:rFonts w:ascii="Wingdings" w:hAnsi="Wingdings" w:hint="default"/>
      </w:rPr>
    </w:lvl>
    <w:lvl w:ilvl="3" w:tplc="48090001" w:tentative="1">
      <w:start w:val="1"/>
      <w:numFmt w:val="bullet"/>
      <w:lvlText w:val=""/>
      <w:lvlJc w:val="left"/>
      <w:pPr>
        <w:ind w:left="2925" w:hanging="360"/>
      </w:pPr>
      <w:rPr>
        <w:rFonts w:ascii="Symbol" w:hAnsi="Symbol" w:hint="default"/>
      </w:rPr>
    </w:lvl>
    <w:lvl w:ilvl="4" w:tplc="48090003" w:tentative="1">
      <w:start w:val="1"/>
      <w:numFmt w:val="bullet"/>
      <w:lvlText w:val="o"/>
      <w:lvlJc w:val="left"/>
      <w:pPr>
        <w:ind w:left="3645" w:hanging="360"/>
      </w:pPr>
      <w:rPr>
        <w:rFonts w:ascii="Courier New" w:hAnsi="Courier New" w:cs="Courier New" w:hint="default"/>
      </w:rPr>
    </w:lvl>
    <w:lvl w:ilvl="5" w:tplc="48090005" w:tentative="1">
      <w:start w:val="1"/>
      <w:numFmt w:val="bullet"/>
      <w:lvlText w:val=""/>
      <w:lvlJc w:val="left"/>
      <w:pPr>
        <w:ind w:left="4365" w:hanging="360"/>
      </w:pPr>
      <w:rPr>
        <w:rFonts w:ascii="Wingdings" w:hAnsi="Wingdings" w:hint="default"/>
      </w:rPr>
    </w:lvl>
    <w:lvl w:ilvl="6" w:tplc="48090001" w:tentative="1">
      <w:start w:val="1"/>
      <w:numFmt w:val="bullet"/>
      <w:lvlText w:val=""/>
      <w:lvlJc w:val="left"/>
      <w:pPr>
        <w:ind w:left="5085" w:hanging="360"/>
      </w:pPr>
      <w:rPr>
        <w:rFonts w:ascii="Symbol" w:hAnsi="Symbol" w:hint="default"/>
      </w:rPr>
    </w:lvl>
    <w:lvl w:ilvl="7" w:tplc="48090003" w:tentative="1">
      <w:start w:val="1"/>
      <w:numFmt w:val="bullet"/>
      <w:lvlText w:val="o"/>
      <w:lvlJc w:val="left"/>
      <w:pPr>
        <w:ind w:left="5805" w:hanging="360"/>
      </w:pPr>
      <w:rPr>
        <w:rFonts w:ascii="Courier New" w:hAnsi="Courier New" w:cs="Courier New" w:hint="default"/>
      </w:rPr>
    </w:lvl>
    <w:lvl w:ilvl="8" w:tplc="48090005" w:tentative="1">
      <w:start w:val="1"/>
      <w:numFmt w:val="bullet"/>
      <w:lvlText w:val=""/>
      <w:lvlJc w:val="left"/>
      <w:pPr>
        <w:ind w:left="6525" w:hanging="360"/>
      </w:pPr>
      <w:rPr>
        <w:rFonts w:ascii="Wingdings" w:hAnsi="Wingdings" w:hint="default"/>
      </w:rPr>
    </w:lvl>
  </w:abstractNum>
  <w:abstractNum w:abstractNumId="2" w15:restartNumberingAfterBreak="0">
    <w:nsid w:val="51126C85"/>
    <w:multiLevelType w:val="hybridMultilevel"/>
    <w:tmpl w:val="FEC0AEE2"/>
    <w:lvl w:ilvl="0" w:tplc="A5EA8960">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56B81484"/>
    <w:multiLevelType w:val="hybridMultilevel"/>
    <w:tmpl w:val="A6C425B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2072653925">
    <w:abstractNumId w:val="2"/>
  </w:num>
  <w:num w:numId="2" w16cid:durableId="1122579205">
    <w:abstractNumId w:val="1"/>
  </w:num>
  <w:num w:numId="3" w16cid:durableId="385833238">
    <w:abstractNumId w:val="3"/>
  </w:num>
  <w:num w:numId="4" w16cid:durableId="1604336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36"/>
    <w:rsid w:val="000B4136"/>
    <w:rsid w:val="00361D9A"/>
    <w:rsid w:val="005C5496"/>
    <w:rsid w:val="0072091A"/>
    <w:rsid w:val="009667B6"/>
    <w:rsid w:val="00A020FA"/>
    <w:rsid w:val="00A04EEB"/>
    <w:rsid w:val="00AA5ABF"/>
    <w:rsid w:val="00FB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3AC78-BCC9-4A74-95AF-AD4F65C3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91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B41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41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41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41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41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41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1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1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1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41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41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41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41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41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1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1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136"/>
    <w:rPr>
      <w:rFonts w:eastAsiaTheme="majorEastAsia" w:cstheme="majorBidi"/>
      <w:color w:val="272727" w:themeColor="text1" w:themeTint="D8"/>
    </w:rPr>
  </w:style>
  <w:style w:type="paragraph" w:styleId="Title">
    <w:name w:val="Title"/>
    <w:basedOn w:val="Normal"/>
    <w:next w:val="Normal"/>
    <w:link w:val="TitleChar"/>
    <w:uiPriority w:val="10"/>
    <w:qFormat/>
    <w:rsid w:val="000B4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1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1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1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136"/>
    <w:pPr>
      <w:spacing w:before="160"/>
      <w:jc w:val="center"/>
    </w:pPr>
    <w:rPr>
      <w:i/>
      <w:iCs/>
      <w:color w:val="404040" w:themeColor="text1" w:themeTint="BF"/>
    </w:rPr>
  </w:style>
  <w:style w:type="character" w:customStyle="1" w:styleId="QuoteChar">
    <w:name w:val="Quote Char"/>
    <w:basedOn w:val="DefaultParagraphFont"/>
    <w:link w:val="Quote"/>
    <w:uiPriority w:val="29"/>
    <w:rsid w:val="000B4136"/>
    <w:rPr>
      <w:i/>
      <w:iCs/>
      <w:color w:val="404040" w:themeColor="text1" w:themeTint="BF"/>
    </w:rPr>
  </w:style>
  <w:style w:type="paragraph" w:styleId="ListParagraph">
    <w:name w:val="List Paragraph"/>
    <w:aliases w:val="List Paragraph (numbered (a)),Normal 2,List Paragraph1"/>
    <w:basedOn w:val="Normal"/>
    <w:link w:val="ListParagraphChar"/>
    <w:uiPriority w:val="34"/>
    <w:qFormat/>
    <w:rsid w:val="000B4136"/>
    <w:pPr>
      <w:ind w:left="720"/>
      <w:contextualSpacing/>
    </w:pPr>
  </w:style>
  <w:style w:type="character" w:styleId="IntenseEmphasis">
    <w:name w:val="Intense Emphasis"/>
    <w:basedOn w:val="DefaultParagraphFont"/>
    <w:uiPriority w:val="21"/>
    <w:qFormat/>
    <w:rsid w:val="000B4136"/>
    <w:rPr>
      <w:i/>
      <w:iCs/>
      <w:color w:val="2F5496" w:themeColor="accent1" w:themeShade="BF"/>
    </w:rPr>
  </w:style>
  <w:style w:type="paragraph" w:styleId="IntenseQuote">
    <w:name w:val="Intense Quote"/>
    <w:basedOn w:val="Normal"/>
    <w:next w:val="Normal"/>
    <w:link w:val="IntenseQuoteChar"/>
    <w:uiPriority w:val="30"/>
    <w:qFormat/>
    <w:rsid w:val="000B41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4136"/>
    <w:rPr>
      <w:i/>
      <w:iCs/>
      <w:color w:val="2F5496" w:themeColor="accent1" w:themeShade="BF"/>
    </w:rPr>
  </w:style>
  <w:style w:type="character" w:styleId="IntenseReference">
    <w:name w:val="Intense Reference"/>
    <w:basedOn w:val="DefaultParagraphFont"/>
    <w:uiPriority w:val="32"/>
    <w:qFormat/>
    <w:rsid w:val="000B4136"/>
    <w:rPr>
      <w:b/>
      <w:bCs/>
      <w:smallCaps/>
      <w:color w:val="2F5496" w:themeColor="accent1" w:themeShade="BF"/>
      <w:spacing w:val="5"/>
    </w:rPr>
  </w:style>
  <w:style w:type="character" w:styleId="Hyperlink">
    <w:name w:val="Hyperlink"/>
    <w:uiPriority w:val="99"/>
    <w:unhideWhenUsed/>
    <w:rsid w:val="0072091A"/>
    <w:rPr>
      <w:color w:val="0000FF"/>
      <w:u w:val="single"/>
    </w:rPr>
  </w:style>
  <w:style w:type="paragraph" w:customStyle="1" w:styleId="TableParagraph">
    <w:name w:val="Table Paragraph"/>
    <w:basedOn w:val="Normal"/>
    <w:uiPriority w:val="1"/>
    <w:qFormat/>
    <w:rsid w:val="0072091A"/>
    <w:pPr>
      <w:widowControl w:val="0"/>
      <w:autoSpaceDE w:val="0"/>
      <w:autoSpaceDN w:val="0"/>
      <w:spacing w:after="0" w:line="240" w:lineRule="auto"/>
      <w:ind w:left="107"/>
    </w:pPr>
    <w:rPr>
      <w:rFonts w:ascii="Times New Roman" w:eastAsia="Times New Roman" w:hAnsi="Times New Roman"/>
    </w:rPr>
  </w:style>
  <w:style w:type="character" w:customStyle="1" w:styleId="ListParagraphChar">
    <w:name w:val="List Paragraph Char"/>
    <w:aliases w:val="List Paragraph (numbered (a)) Char,Normal 2 Char,List Paragraph1 Char"/>
    <w:link w:val="ListParagraph"/>
    <w:uiPriority w:val="34"/>
    <w:locked/>
    <w:rsid w:val="00720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orldcat.org/search?q=au%3AMello%2C+Jeffrey+A.%2C&amp;qt=hot_auth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1590</Words>
  <Characters>9063</Characters>
  <Application>Microsoft Office Word</Application>
  <DocSecurity>0</DocSecurity>
  <Lines>75</Lines>
  <Paragraphs>21</Paragraphs>
  <ScaleCrop>false</ScaleCrop>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2026-05-17T07:37:00Z</dcterms:created>
  <dcterms:modified xsi:type="dcterms:W3CDTF">2026-05-17T07:37:00Z</dcterms:modified>
</cp:coreProperties>
</file>